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raster"/>
        <w:tblW w:w="90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778"/>
        <w:gridCol w:w="4318"/>
        <w:gridCol w:w="2975"/>
      </w:tblGrid>
      <w:tr w:rsidR="007D791A">
        <w:trPr>
          <w:cantSplit/>
          <w:trHeight w:val="624"/>
        </w:trPr>
        <w:tc>
          <w:tcPr>
            <w:tcW w:w="9071" w:type="dxa"/>
            <w:gridSpan w:val="3"/>
          </w:tcPr>
          <w:p w:rsidR="007D791A" w:rsidRPr="00B72845" w:rsidRDefault="00B72845" w:rsidP="007D791A">
            <w:pPr>
              <w:pStyle w:val="DocumentAanduiding"/>
            </w:pPr>
            <w:r w:rsidRPr="00B72845">
              <w:t>Notitie</w:t>
            </w:r>
          </w:p>
        </w:tc>
      </w:tr>
      <w:tr w:rsidR="00B72845">
        <w:trPr>
          <w:cantSplit/>
          <w:trHeight w:val="624"/>
        </w:trPr>
        <w:tc>
          <w:tcPr>
            <w:tcW w:w="1778" w:type="dxa"/>
          </w:tcPr>
          <w:p w:rsidR="00B72845" w:rsidRPr="009E5564" w:rsidRDefault="00B72845" w:rsidP="00B72845">
            <w:pPr>
              <w:rPr>
                <w:rStyle w:val="Gegevenskopjes"/>
              </w:rPr>
            </w:pPr>
            <w:proofErr w:type="gramStart"/>
            <w:r w:rsidRPr="009E5564">
              <w:rPr>
                <w:rStyle w:val="Gegevenskopjes"/>
              </w:rPr>
              <w:t>Betreft</w:t>
            </w:r>
            <w:r>
              <w:rPr>
                <w:rStyle w:val="Gegevenskopjes"/>
              </w:rPr>
              <w:t>:</w:t>
            </w:r>
            <w:proofErr w:type="gramEnd"/>
          </w:p>
        </w:tc>
        <w:tc>
          <w:tcPr>
            <w:tcW w:w="7293" w:type="dxa"/>
            <w:gridSpan w:val="2"/>
          </w:tcPr>
          <w:p w:rsidR="00B72845" w:rsidRDefault="00295D75" w:rsidP="00B72845">
            <w:r>
              <w:t>Voorbeeld gebruik StUF aanvullende Elementen</w:t>
            </w:r>
          </w:p>
        </w:tc>
      </w:tr>
      <w:tr w:rsidR="00B72845" w:rsidTr="00295D75">
        <w:trPr>
          <w:cantSplit/>
          <w:trHeight w:val="624"/>
        </w:trPr>
        <w:tc>
          <w:tcPr>
            <w:tcW w:w="1778" w:type="dxa"/>
            <w:tcBorders>
              <w:bottom w:val="single" w:sz="4" w:space="0" w:color="auto"/>
            </w:tcBorders>
          </w:tcPr>
          <w:p w:rsidR="00B72845" w:rsidRPr="009E5564" w:rsidRDefault="00B72845" w:rsidP="009E5564">
            <w:pPr>
              <w:rPr>
                <w:rStyle w:val="Gegevenskopjes"/>
              </w:rPr>
            </w:pPr>
            <w:r w:rsidRPr="009E5564">
              <w:rPr>
                <w:rStyle w:val="Gegevenskopjes"/>
              </w:rPr>
              <w:t>Datum</w:t>
            </w:r>
            <w:r>
              <w:rPr>
                <w:rStyle w:val="Gegevenskopjes"/>
              </w:rPr>
              <w:t>:</w:t>
            </w:r>
          </w:p>
        </w:tc>
        <w:tc>
          <w:tcPr>
            <w:tcW w:w="4318" w:type="dxa"/>
            <w:tcBorders>
              <w:bottom w:val="single" w:sz="4" w:space="0" w:color="auto"/>
            </w:tcBorders>
          </w:tcPr>
          <w:p w:rsidR="00B72845" w:rsidRDefault="00295D75" w:rsidP="009E5564">
            <w:r>
              <w:t>7 november 2014</w:t>
            </w:r>
          </w:p>
        </w:tc>
        <w:tc>
          <w:tcPr>
            <w:tcW w:w="2975" w:type="dxa"/>
            <w:tcBorders>
              <w:bottom w:val="single" w:sz="4" w:space="0" w:color="auto"/>
            </w:tcBorders>
          </w:tcPr>
          <w:p w:rsidR="00B72845" w:rsidRPr="00B72845" w:rsidRDefault="00B72845" w:rsidP="00B83F38">
            <w:pPr>
              <w:jc w:val="right"/>
              <w:rPr>
                <w:rStyle w:val="Gegevenskopjes"/>
              </w:rPr>
            </w:pPr>
            <w:r w:rsidRPr="00B72845">
              <w:rPr>
                <w:rStyle w:val="Gegevenskopjes"/>
              </w:rPr>
              <w:t>Bijlage(n):</w:t>
            </w:r>
            <w:r w:rsidRPr="00B72845">
              <w:t xml:space="preserve"> </w:t>
            </w:r>
            <w:proofErr w:type="spellStart"/>
            <w:r w:rsidR="00295D75">
              <w:t>xsd</w:t>
            </w:r>
            <w:proofErr w:type="spellEnd"/>
            <w:r w:rsidR="00295D75">
              <w:t>-schema's</w:t>
            </w:r>
          </w:p>
        </w:tc>
      </w:tr>
      <w:tr w:rsidR="00C13042">
        <w:trPr>
          <w:cantSplit/>
          <w:trHeight w:val="567"/>
        </w:trPr>
        <w:tc>
          <w:tcPr>
            <w:tcW w:w="9071" w:type="dxa"/>
            <w:gridSpan w:val="3"/>
            <w:tcBorders>
              <w:top w:val="single" w:sz="4" w:space="0" w:color="auto"/>
            </w:tcBorders>
          </w:tcPr>
          <w:p w:rsidR="00C13042" w:rsidRPr="00B72845" w:rsidRDefault="00C13042" w:rsidP="00B83F38">
            <w:pPr>
              <w:jc w:val="right"/>
              <w:rPr>
                <w:rStyle w:val="Gegevenskopjes"/>
              </w:rPr>
            </w:pPr>
          </w:p>
        </w:tc>
      </w:tr>
    </w:tbl>
    <w:p w:rsidR="00B83F38" w:rsidRDefault="00B83F38" w:rsidP="009E5564">
      <w:pPr>
        <w:sectPr w:rsidR="00B83F38" w:rsidSect="00327DDB">
          <w:headerReference w:type="default" r:id="rId8"/>
          <w:footerReference w:type="default" r:id="rId9"/>
          <w:headerReference w:type="first" r:id="rId10"/>
          <w:footerReference w:type="first" r:id="rId11"/>
          <w:pgSz w:w="11906" w:h="16838" w:code="9"/>
          <w:pgMar w:top="1418" w:right="1418" w:bottom="1985" w:left="1418" w:header="284" w:footer="1361" w:gutter="0"/>
          <w:cols w:space="708"/>
          <w:titlePg/>
          <w:docGrid w:linePitch="360"/>
        </w:sectPr>
      </w:pPr>
    </w:p>
    <w:p w:rsidR="00C4275D" w:rsidRDefault="00295D75" w:rsidP="00295D75">
      <w:pPr>
        <w:pStyle w:val="WKtekstniveau1"/>
      </w:pPr>
      <w:bookmarkStart w:id="0" w:name="Start"/>
      <w:bookmarkEnd w:id="0"/>
      <w:r>
        <w:lastRenderedPageBreak/>
        <w:t>Inleiding</w:t>
      </w:r>
    </w:p>
    <w:p w:rsidR="00295D75" w:rsidRDefault="00295D75" w:rsidP="00295D75">
      <w:pPr>
        <w:pStyle w:val="WKinspringing1"/>
      </w:pPr>
      <w:r>
        <w:t xml:space="preserve">In Expertgroep en Regiegroep StUF is eerder gesproken over het concept </w:t>
      </w:r>
      <w:proofErr w:type="spellStart"/>
      <w:r>
        <w:t>aanvullen</w:t>
      </w:r>
      <w:r w:rsidR="00F850DE">
        <w:softHyphen/>
      </w:r>
      <w:r>
        <w:t>deElementen</w:t>
      </w:r>
      <w:proofErr w:type="spellEnd"/>
      <w:r>
        <w:t>. Dit concept wordt door diverse partijen (waaronder Sectormodel WOZ) gewenst, omdat dit kan helpen bij het beheersbaar houden van een Sectormodel en het kunnen creëren van "maatwerk koppelvlakken". Andere partijen hebben vraagtekens geplaats bij de wenselijkheid en/of de werkbaarheid van dit concept.</w:t>
      </w:r>
    </w:p>
    <w:p w:rsidR="00295D75" w:rsidRDefault="00295D75" w:rsidP="00295D75">
      <w:pPr>
        <w:pStyle w:val="WKinspringing1"/>
      </w:pPr>
    </w:p>
    <w:p w:rsidR="00295D75" w:rsidRDefault="00295D75" w:rsidP="00295D75">
      <w:pPr>
        <w:pStyle w:val="WKinspringing1"/>
      </w:pPr>
      <w:r>
        <w:t xml:space="preserve">Om de werkbaarheid van het concept aan te tonen en de voordelen te laten zien is het concept uitgewerkt voor een specifiek koppelvlak binnen het Sectormodel WOZ, namelijk het koppelvlak om Motorbrandstofverkooppunten (benzinestations) te kunnen waarderen met de landelijke taxatie-applicatie (beheerd door de VNG) </w:t>
      </w:r>
      <w:proofErr w:type="spellStart"/>
      <w:r>
        <w:t>TIOX</w:t>
      </w:r>
      <w:proofErr w:type="spellEnd"/>
      <w:r>
        <w:t xml:space="preserve">. Door het koppelvlak te definiëren, zoals hieronder beschreven, door gebruik te maken van </w:t>
      </w:r>
      <w:proofErr w:type="spellStart"/>
      <w:r>
        <w:t>aanvullendeElementen</w:t>
      </w:r>
      <w:proofErr w:type="spellEnd"/>
      <w:r>
        <w:t xml:space="preserve"> wordt de kern van het Sectormodel WOZ vereenvoudigd en wordt het ook mogelijk nieuwe koppelvlakken toe te voegen, zonder de noodzaak om met het gehele Sectormodel naar een hogere versie te gaan. </w:t>
      </w:r>
    </w:p>
    <w:p w:rsidR="00295D75" w:rsidRDefault="00295D75" w:rsidP="00295D75">
      <w:pPr>
        <w:pStyle w:val="WKinspringing1"/>
      </w:pPr>
    </w:p>
    <w:p w:rsidR="00295D75" w:rsidRDefault="00295D75" w:rsidP="00295D75">
      <w:pPr>
        <w:pStyle w:val="WKtekstniveau1"/>
      </w:pPr>
      <w:r>
        <w:t>Uitwerking gebruik aanvullende Elementen</w:t>
      </w:r>
    </w:p>
    <w:p w:rsidR="00295D75" w:rsidRDefault="00295D75" w:rsidP="00295D75">
      <w:pPr>
        <w:pStyle w:val="WKinspringing1"/>
      </w:pPr>
      <w:r>
        <w:t xml:space="preserve">Dit document bevat een uitwerking van de nieuwe constructie voor het werken met aanvullende elementen binnen StUF. Er is gekozen voor een praktijkvoorbeeld uit het sectormodel WOZ, te weten het taxeren van motorbrandstofverkooppunten. Het voorbeeld is uitgewerkt binnen het nog vast te stellen nieuwe sectormodel </w:t>
      </w:r>
      <w:proofErr w:type="spellStart"/>
      <w:r>
        <w:t>woz0313</w:t>
      </w:r>
      <w:proofErr w:type="spellEnd"/>
      <w:r>
        <w:t xml:space="preserve">. Dit sectormodel inclusief </w:t>
      </w:r>
      <w:proofErr w:type="gramStart"/>
      <w:r>
        <w:t>de</w:t>
      </w:r>
      <w:proofErr w:type="gramEnd"/>
      <w:r>
        <w:t xml:space="preserve"> voorbeeld </w:t>
      </w:r>
      <w:proofErr w:type="spellStart"/>
      <w:r>
        <w:t>xml's</w:t>
      </w:r>
      <w:proofErr w:type="spellEnd"/>
      <w:r>
        <w:t xml:space="preserve"> is te vinden in de zip </w:t>
      </w:r>
      <w:proofErr w:type="spellStart"/>
      <w:r>
        <w:t>woz0313_20141030.zip</w:t>
      </w:r>
      <w:proofErr w:type="spellEnd"/>
      <w:r>
        <w:t xml:space="preserve">. Verwijzingen naar bestanden in deze zip starten steeds met de folder </w:t>
      </w:r>
      <w:proofErr w:type="spellStart"/>
      <w:r>
        <w:t>woz0313</w:t>
      </w:r>
      <w:proofErr w:type="spellEnd"/>
      <w:r>
        <w:t xml:space="preserve">, het hoogste niveau in de zip. Het </w:t>
      </w:r>
      <w:r>
        <w:t xml:space="preserve">Gegevenswoordenboek </w:t>
      </w:r>
      <w:r>
        <w:t xml:space="preserve">voor het taxeren van </w:t>
      </w:r>
      <w:proofErr w:type="spellStart"/>
      <w:r>
        <w:t>motorbrand</w:t>
      </w:r>
      <w:r w:rsidR="00F850DE">
        <w:softHyphen/>
      </w:r>
      <w:r>
        <w:t>stofverkooppunten</w:t>
      </w:r>
      <w:proofErr w:type="spellEnd"/>
      <w:r>
        <w:t xml:space="preserve"> is te vinden in</w:t>
      </w:r>
      <w:r>
        <w:t xml:space="preserve"> de Catalogus Motorbrandstofverkooppunten, terwijl de inhoudelijke beschrijving van de methodiek beschreven is in de Taxatiewijzer </w:t>
      </w:r>
      <w:proofErr w:type="spellStart"/>
      <w:r>
        <w:t>Motor</w:t>
      </w:r>
      <w:r w:rsidR="00F850DE">
        <w:softHyphen/>
      </w:r>
      <w:r>
        <w:t>brandstofverkooppunten</w:t>
      </w:r>
      <w:proofErr w:type="spellEnd"/>
      <w:r>
        <w:t xml:space="preserve"> (te vinden op </w:t>
      </w:r>
      <w:proofErr w:type="spellStart"/>
      <w:r>
        <w:t>www.</w:t>
      </w:r>
      <w:proofErr w:type="gramStart"/>
      <w:r>
        <w:t>wozinformatie</w:t>
      </w:r>
      <w:proofErr w:type="gramEnd"/>
      <w:r>
        <w:t>.nl</w:t>
      </w:r>
      <w:proofErr w:type="spellEnd"/>
      <w:r>
        <w:t>).</w:t>
      </w:r>
    </w:p>
    <w:p w:rsidR="00295D75" w:rsidRDefault="00295D75" w:rsidP="00295D75">
      <w:pPr>
        <w:pStyle w:val="WKinspringing1"/>
      </w:pPr>
    </w:p>
    <w:p w:rsidR="00295D75" w:rsidRDefault="00295D75" w:rsidP="00295D75">
      <w:pPr>
        <w:pStyle w:val="WKtekstniveau1"/>
      </w:pPr>
      <w:r>
        <w:t>Uitwerking voorbeeld</w:t>
      </w:r>
    </w:p>
    <w:p w:rsidR="00295D75" w:rsidRDefault="00295D75" w:rsidP="00295D75">
      <w:pPr>
        <w:pStyle w:val="WKinspringing1"/>
      </w:pPr>
      <w:r>
        <w:t xml:space="preserve">Omdat de schema's voor </w:t>
      </w:r>
      <w:proofErr w:type="spellStart"/>
      <w:r>
        <w:t>stuf0301</w:t>
      </w:r>
      <w:proofErr w:type="spellEnd"/>
      <w:r>
        <w:t xml:space="preserve"> de definitie van </w:t>
      </w:r>
      <w:proofErr w:type="spellStart"/>
      <w:r>
        <w:t>aanvullendeElementen</w:t>
      </w:r>
      <w:proofErr w:type="spellEnd"/>
      <w:r>
        <w:t xml:space="preserve"> nog niet bevatten, is deze voorlopig ondergebracht in het schema </w:t>
      </w:r>
      <w:proofErr w:type="spellStart"/>
      <w:r>
        <w:t>woz0313</w:t>
      </w:r>
      <w:proofErr w:type="spellEnd"/>
      <w:r>
        <w:t>/entiteiten/</w:t>
      </w:r>
      <w:proofErr w:type="spellStart"/>
      <w:r>
        <w:t>woz0313_stuf_simpleTypes.xsd</w:t>
      </w:r>
      <w:proofErr w:type="spellEnd"/>
      <w:r>
        <w:t xml:space="preserve"> in de vorm van het element </w:t>
      </w:r>
      <w:proofErr w:type="spellStart"/>
      <w:r>
        <w:t>aanvul</w:t>
      </w:r>
      <w:r w:rsidR="00F850DE">
        <w:softHyphen/>
      </w:r>
      <w:r>
        <w:t>lendeElementen</w:t>
      </w:r>
      <w:proofErr w:type="spellEnd"/>
      <w:r>
        <w:t xml:space="preserve"> en het </w:t>
      </w:r>
      <w:proofErr w:type="spellStart"/>
      <w:r>
        <w:t>attribute</w:t>
      </w:r>
      <w:proofErr w:type="spellEnd"/>
      <w:r>
        <w:t xml:space="preserve"> </w:t>
      </w:r>
      <w:proofErr w:type="spellStart"/>
      <w:r>
        <w:t>schemaLocation</w:t>
      </w:r>
      <w:proofErr w:type="spellEnd"/>
      <w:r>
        <w:t xml:space="preserve">. Zodra een en ander is gedefinieerd binnen de </w:t>
      </w:r>
      <w:r>
        <w:t xml:space="preserve">officiële </w:t>
      </w:r>
      <w:proofErr w:type="spellStart"/>
      <w:r>
        <w:t>StUF0301</w:t>
      </w:r>
      <w:proofErr w:type="spellEnd"/>
      <w:r>
        <w:t>-schema's dienen deze definities hier verwijderd te worden.</w:t>
      </w:r>
    </w:p>
    <w:p w:rsidR="00295D75" w:rsidRDefault="00295D75" w:rsidP="00295D75">
      <w:pPr>
        <w:pStyle w:val="WKinspringing1"/>
      </w:pPr>
      <w:r>
        <w:t xml:space="preserve">De nu </w:t>
      </w:r>
      <w:r>
        <w:t xml:space="preserve">(binnen </w:t>
      </w:r>
      <w:proofErr w:type="spellStart"/>
      <w:r>
        <w:t>woz0312</w:t>
      </w:r>
      <w:proofErr w:type="spellEnd"/>
      <w:r>
        <w:t xml:space="preserve">) </w:t>
      </w:r>
      <w:r>
        <w:t xml:space="preserve">geldende definities voor motorbrandstofverkooppunten zijn verwijderd uit de schema's in de </w:t>
      </w:r>
      <w:proofErr w:type="spellStart"/>
      <w:r>
        <w:t>namespace</w:t>
      </w:r>
      <w:proofErr w:type="spellEnd"/>
      <w:r>
        <w:t xml:space="preserve"> van </w:t>
      </w:r>
      <w:proofErr w:type="spellStart"/>
      <w:r>
        <w:t>woz0313</w:t>
      </w:r>
      <w:proofErr w:type="spellEnd"/>
      <w:r>
        <w:t xml:space="preserve"> en ondergebracht in de folder </w:t>
      </w:r>
      <w:proofErr w:type="spellStart"/>
      <w:r>
        <w:lastRenderedPageBreak/>
        <w:t>woz0313</w:t>
      </w:r>
      <w:proofErr w:type="spellEnd"/>
      <w:r>
        <w:t>/</w:t>
      </w:r>
      <w:proofErr w:type="spellStart"/>
      <w:r>
        <w:t>tiox</w:t>
      </w:r>
      <w:proofErr w:type="spellEnd"/>
      <w:r>
        <w:t>/</w:t>
      </w:r>
      <w:proofErr w:type="spellStart"/>
      <w:r>
        <w:t>mbvp0100</w:t>
      </w:r>
      <w:proofErr w:type="spellEnd"/>
      <w:r>
        <w:t xml:space="preserve"> in de vorm van de schema's </w:t>
      </w:r>
      <w:proofErr w:type="spellStart"/>
      <w:r>
        <w:t>mbvp0100_ent_basis.xsd</w:t>
      </w:r>
      <w:proofErr w:type="spellEnd"/>
      <w:r>
        <w:t xml:space="preserve"> en </w:t>
      </w:r>
      <w:proofErr w:type="spellStart"/>
      <w:r>
        <w:t>mbvp0100_simpleTypes.xsd</w:t>
      </w:r>
      <w:proofErr w:type="spellEnd"/>
      <w:r>
        <w:t xml:space="preserve">. Deze schema's hebben als </w:t>
      </w:r>
      <w:proofErr w:type="spellStart"/>
      <w:r>
        <w:t>namespace</w:t>
      </w:r>
      <w:proofErr w:type="spellEnd"/>
      <w:r>
        <w:t xml:space="preserve"> http://</w:t>
      </w:r>
      <w:proofErr w:type="spellStart"/>
      <w:r>
        <w:t>www.waarderingskamer.nl</w:t>
      </w:r>
      <w:proofErr w:type="spellEnd"/>
      <w:r>
        <w:t>/</w:t>
      </w:r>
      <w:proofErr w:type="spellStart"/>
      <w:r>
        <w:t>tiox</w:t>
      </w:r>
      <w:proofErr w:type="spellEnd"/>
      <w:r>
        <w:t>/</w:t>
      </w:r>
      <w:proofErr w:type="spellStart"/>
      <w:r>
        <w:t>mbvp</w:t>
      </w:r>
      <w:proofErr w:type="spellEnd"/>
      <w:r>
        <w:t xml:space="preserve">/0100. In het schema </w:t>
      </w:r>
      <w:proofErr w:type="spellStart"/>
      <w:r>
        <w:t>mbvp0100_ent_basis.xsd</w:t>
      </w:r>
      <w:proofErr w:type="spellEnd"/>
      <w:r>
        <w:t xml:space="preserve"> is een element </w:t>
      </w:r>
      <w:proofErr w:type="spellStart"/>
      <w:r>
        <w:t>aanvullendeElementen</w:t>
      </w:r>
      <w:proofErr w:type="spellEnd"/>
      <w:r>
        <w:t xml:space="preserve"> gedefinieerd met daarbinnen de gegevens met betrekking tot een motorbrandstofverkooppunt. In de </w:t>
      </w:r>
      <w:proofErr w:type="spellStart"/>
      <w:r>
        <w:t>woz0313</w:t>
      </w:r>
      <w:proofErr w:type="spellEnd"/>
      <w:r>
        <w:t xml:space="preserve">-schema's is binnen de </w:t>
      </w:r>
      <w:proofErr w:type="spellStart"/>
      <w:r>
        <w:t>complexTypes</w:t>
      </w:r>
      <w:proofErr w:type="spellEnd"/>
      <w:r>
        <w:t xml:space="preserve"> voor </w:t>
      </w:r>
      <w:proofErr w:type="spellStart"/>
      <w:r>
        <w:t>TAXWDO</w:t>
      </w:r>
      <w:proofErr w:type="spellEnd"/>
      <w:r>
        <w:t xml:space="preserve"> overal het element </w:t>
      </w:r>
      <w:proofErr w:type="spellStart"/>
      <w:r>
        <w:t>motorbrandstofVer</w:t>
      </w:r>
      <w:proofErr w:type="gramStart"/>
      <w:r>
        <w:t>kooppunt</w:t>
      </w:r>
      <w:proofErr w:type="spellEnd"/>
      <w:proofErr w:type="gramEnd"/>
      <w:r>
        <w:t xml:space="preserve"> uit </w:t>
      </w:r>
      <w:proofErr w:type="spellStart"/>
      <w:r>
        <w:t>woz0312</w:t>
      </w:r>
      <w:proofErr w:type="spellEnd"/>
      <w:r>
        <w:t xml:space="preserve"> vervangen door het element </w:t>
      </w:r>
      <w:proofErr w:type="spellStart"/>
      <w:r>
        <w:t>StUF:aanvullendeElementen</w:t>
      </w:r>
      <w:proofErr w:type="spellEnd"/>
      <w:r>
        <w:t>.</w:t>
      </w:r>
      <w:r>
        <w:t xml:space="preserve"> Dit element </w:t>
      </w:r>
      <w:proofErr w:type="spellStart"/>
      <w:r>
        <w:t>StUF</w:t>
      </w:r>
      <w:proofErr w:type="gramStart"/>
      <w:r>
        <w:t>:aanvullendeElementen</w:t>
      </w:r>
      <w:proofErr w:type="spellEnd"/>
      <w:proofErr w:type="gramEnd"/>
      <w:r>
        <w:t xml:space="preserve"> zal uiteindelijk ook gebruikt kunnen gaan worden voor andere specifieke koppelvlakken.</w:t>
      </w:r>
    </w:p>
    <w:p w:rsidR="00295D75" w:rsidRDefault="00295D75" w:rsidP="00295D75">
      <w:pPr>
        <w:pStyle w:val="WKinspringing1"/>
      </w:pPr>
    </w:p>
    <w:p w:rsidR="00295D75" w:rsidRDefault="00295D75" w:rsidP="00295D75">
      <w:pPr>
        <w:pStyle w:val="WKinspringing1"/>
      </w:pPr>
      <w:r>
        <w:t>Het bericht woz0313/tiox/mbvp0100/Voorbeeld_taxeerObject_mbvp_nietTe</w:t>
      </w:r>
      <w:r w:rsidR="00F850DE">
        <w:softHyphen/>
      </w:r>
      <w:bookmarkStart w:id="1" w:name="_GoBack"/>
      <w:bookmarkEnd w:id="1"/>
      <w:r>
        <w:t xml:space="preserve">Valideren.xml geeft een voorbeeld van het gebruik van </w:t>
      </w:r>
      <w:proofErr w:type="spellStart"/>
      <w:r>
        <w:t>aanvullendeElementen</w:t>
      </w:r>
      <w:proofErr w:type="spellEnd"/>
      <w:r>
        <w:t xml:space="preserve">. Op regel 59 vinden we binnen het element </w:t>
      </w:r>
      <w:proofErr w:type="spellStart"/>
      <w:r>
        <w:t>beschouwdDeelobject</w:t>
      </w:r>
      <w:proofErr w:type="spellEnd"/>
      <w:r>
        <w:t xml:space="preserve"> voor de relatie </w:t>
      </w:r>
      <w:proofErr w:type="spellStart"/>
      <w:r>
        <w:t>TAXWDO</w:t>
      </w:r>
      <w:proofErr w:type="spellEnd"/>
      <w:r>
        <w:t xml:space="preserve"> het element </w:t>
      </w:r>
      <w:proofErr w:type="spellStart"/>
      <w:r>
        <w:t>StUF</w:t>
      </w:r>
      <w:proofErr w:type="gramStart"/>
      <w:r>
        <w:t>:aanvullendeElementen</w:t>
      </w:r>
      <w:proofErr w:type="spellEnd"/>
      <w:proofErr w:type="gramEnd"/>
      <w:r>
        <w:t xml:space="preserve"> met daarbinnen </w:t>
      </w:r>
      <w:proofErr w:type="spellStart"/>
      <w:r>
        <w:t>aanvullendeElementen</w:t>
      </w:r>
      <w:proofErr w:type="spellEnd"/>
      <w:r>
        <w:t>. In dit voorbeeld zien we dat er twee belangrijke keuzen zijn gemaakt.</w:t>
      </w:r>
    </w:p>
    <w:p w:rsidR="00295D75" w:rsidRDefault="00295D75" w:rsidP="00295D75">
      <w:pPr>
        <w:pStyle w:val="WKinspringing1"/>
      </w:pPr>
    </w:p>
    <w:p w:rsidR="00295D75" w:rsidRPr="00295D75" w:rsidRDefault="00295D75" w:rsidP="00295D75">
      <w:pPr>
        <w:pStyle w:val="WKinspringing1"/>
        <w:rPr>
          <w:i/>
        </w:rPr>
      </w:pPr>
      <w:proofErr w:type="gramStart"/>
      <w:r w:rsidRPr="00295D75">
        <w:rPr>
          <w:i/>
        </w:rPr>
        <w:t>Doorlopen</w:t>
      </w:r>
      <w:proofErr w:type="gramEnd"/>
      <w:r w:rsidRPr="00295D75">
        <w:rPr>
          <w:i/>
        </w:rPr>
        <w:t xml:space="preserve"> StUF-berichtstructuur binnen </w:t>
      </w:r>
      <w:proofErr w:type="spellStart"/>
      <w:r w:rsidRPr="00295D75">
        <w:rPr>
          <w:i/>
        </w:rPr>
        <w:t>aanvullendeElementen</w:t>
      </w:r>
      <w:proofErr w:type="spellEnd"/>
    </w:p>
    <w:p w:rsidR="00295D75" w:rsidRDefault="00295D75" w:rsidP="00295D75">
      <w:pPr>
        <w:pStyle w:val="WKinspringing1"/>
      </w:pPr>
      <w:r>
        <w:t xml:space="preserve">De gebruikelijke StUF-berichtstructuur loopt door binnen </w:t>
      </w:r>
      <w:proofErr w:type="spellStart"/>
      <w:r>
        <w:t>StUF</w:t>
      </w:r>
      <w:proofErr w:type="gramStart"/>
      <w:r>
        <w:t>:aanvullendeElementen</w:t>
      </w:r>
      <w:proofErr w:type="spellEnd"/>
      <w:r>
        <w:t>.</w:t>
      </w:r>
      <w:proofErr w:type="gramEnd"/>
      <w:r>
        <w:t xml:space="preserve"> Elementen binnen </w:t>
      </w:r>
      <w:proofErr w:type="spellStart"/>
      <w:r>
        <w:t>StUF:aanvullendeElementen</w:t>
      </w:r>
      <w:proofErr w:type="spellEnd"/>
      <w:r>
        <w:t>/</w:t>
      </w:r>
      <w:proofErr w:type="spellStart"/>
      <w:r>
        <w:t>aanvullendeElementen</w:t>
      </w:r>
      <w:proofErr w:type="spellEnd"/>
      <w:r>
        <w:t xml:space="preserve"> worden geacht deel uit te maken van de StUF-entiteit waarbinnen het element </w:t>
      </w:r>
      <w:proofErr w:type="spellStart"/>
      <w:r>
        <w:t>StUF</w:t>
      </w:r>
      <w:proofErr w:type="gramStart"/>
      <w:r>
        <w:t>:aanvullendeElementen</w:t>
      </w:r>
      <w:proofErr w:type="spellEnd"/>
      <w:proofErr w:type="gramEnd"/>
      <w:r>
        <w:t xml:space="preserve"> voorkomt. Het komt erop neer dat je de elementen </w:t>
      </w:r>
      <w:proofErr w:type="spellStart"/>
      <w:r>
        <w:t>StUF</w:t>
      </w:r>
      <w:proofErr w:type="gramStart"/>
      <w:r>
        <w:t>:aanvullendeElementen</w:t>
      </w:r>
      <w:proofErr w:type="spellEnd"/>
      <w:proofErr w:type="gramEnd"/>
      <w:r>
        <w:t xml:space="preserve"> en </w:t>
      </w:r>
      <w:proofErr w:type="spellStart"/>
      <w:r>
        <w:t>aanvullendeElementen</w:t>
      </w:r>
      <w:proofErr w:type="spellEnd"/>
      <w:r>
        <w:t xml:space="preserve"> kunt wegdenken en dat je dan een gewone StUF-entiteit hebt met alle regels die daarvoor gelden.</w:t>
      </w:r>
    </w:p>
    <w:p w:rsidR="00295D75" w:rsidRDefault="00295D75" w:rsidP="00295D75">
      <w:pPr>
        <w:pStyle w:val="WKinspringing1"/>
      </w:pPr>
    </w:p>
    <w:p w:rsidR="00295D75" w:rsidRDefault="00295D75" w:rsidP="00295D75">
      <w:pPr>
        <w:pStyle w:val="WKinspringing1"/>
      </w:pPr>
      <w:r>
        <w:t xml:space="preserve">In ons voorbeeld hebben we binnen </w:t>
      </w:r>
      <w:proofErr w:type="spellStart"/>
      <w:r>
        <w:t>aanvullendeElementen</w:t>
      </w:r>
      <w:proofErr w:type="spellEnd"/>
      <w:r>
        <w:t xml:space="preserve"> een </w:t>
      </w:r>
      <w:proofErr w:type="spellStart"/>
      <w:r>
        <w:t>isEen</w:t>
      </w:r>
      <w:proofErr w:type="spellEnd"/>
      <w:r>
        <w:t xml:space="preserve"> element opgenomen voor een StUF-relatie </w:t>
      </w:r>
      <w:proofErr w:type="spellStart"/>
      <w:r>
        <w:t>TAXWDOBVP</w:t>
      </w:r>
      <w:proofErr w:type="spellEnd"/>
      <w:r>
        <w:t xml:space="preserve"> van </w:t>
      </w:r>
      <w:proofErr w:type="spellStart"/>
      <w:r>
        <w:t>TAXWDO</w:t>
      </w:r>
      <w:proofErr w:type="spellEnd"/>
      <w:r>
        <w:t xml:space="preserve"> naar de gerelateerde </w:t>
      </w:r>
      <w:proofErr w:type="spellStart"/>
      <w:r>
        <w:t>BVP</w:t>
      </w:r>
      <w:proofErr w:type="spellEnd"/>
      <w:r>
        <w:t xml:space="preserve">. Er is hiervoor gekozen omdat de StUF-entiteit </w:t>
      </w:r>
      <w:proofErr w:type="spellStart"/>
      <w:r>
        <w:t>BVP</w:t>
      </w:r>
      <w:proofErr w:type="spellEnd"/>
      <w:r>
        <w:t xml:space="preserve"> beschouwd wordt als een subtype van de StUF-entiteit </w:t>
      </w:r>
      <w:proofErr w:type="spellStart"/>
      <w:r>
        <w:t>TAXWDO</w:t>
      </w:r>
      <w:proofErr w:type="spellEnd"/>
      <w:r>
        <w:t xml:space="preserve">. Binnen de relatie </w:t>
      </w:r>
      <w:proofErr w:type="spellStart"/>
      <w:r>
        <w:t>TAXWDOBVP</w:t>
      </w:r>
      <w:proofErr w:type="spellEnd"/>
      <w:r>
        <w:t xml:space="preserve"> en de gerelateerde </w:t>
      </w:r>
      <w:proofErr w:type="spellStart"/>
      <w:r>
        <w:t>BVP</w:t>
      </w:r>
      <w:proofErr w:type="spellEnd"/>
      <w:r>
        <w:t xml:space="preserve"> zijn alle gebruikelijke StUF-</w:t>
      </w:r>
      <w:proofErr w:type="spellStart"/>
      <w:r>
        <w:t>attributes</w:t>
      </w:r>
      <w:proofErr w:type="spellEnd"/>
      <w:r>
        <w:t xml:space="preserve"> opgenomen om de normale StUF-functionaliteit te kunnen gebruiken binnen </w:t>
      </w:r>
      <w:proofErr w:type="spellStart"/>
      <w:r>
        <w:t>aanvullendeElementen</w:t>
      </w:r>
      <w:proofErr w:type="spellEnd"/>
      <w:r>
        <w:t xml:space="preserve">. We hadden ook de elementen </w:t>
      </w:r>
      <w:proofErr w:type="spellStart"/>
      <w:r>
        <w:t>isEen</w:t>
      </w:r>
      <w:proofErr w:type="spellEnd"/>
      <w:r>
        <w:t xml:space="preserve"> en gerelateerde kunnen weglaten, dan hadden de elementen erbinnen deel uitgemaakt van de StUF-entiteit </w:t>
      </w:r>
      <w:proofErr w:type="spellStart"/>
      <w:r>
        <w:t>TAXWDO</w:t>
      </w:r>
      <w:proofErr w:type="spellEnd"/>
      <w:r>
        <w:t>. Semantisch is dat wat minder fraai dan de nu gekozen constructie. De nu gekozen constructie is nodig, wanneer de aanvullende elementen zijn gebaseerd op een complex informatiemodel met entiteiten en relaties.</w:t>
      </w:r>
      <w:r>
        <w:t xml:space="preserve"> Daarmee is de nu gekozen oplossing generiek bruikbaar.</w:t>
      </w:r>
    </w:p>
    <w:p w:rsidR="00295D75" w:rsidRDefault="00295D75" w:rsidP="00295D75">
      <w:pPr>
        <w:pStyle w:val="WKinspringing1"/>
      </w:pPr>
    </w:p>
    <w:p w:rsidR="00295D75" w:rsidRPr="00295D75" w:rsidRDefault="00295D75" w:rsidP="00295D75">
      <w:pPr>
        <w:pStyle w:val="WKinspringing1"/>
        <w:rPr>
          <w:i/>
        </w:rPr>
      </w:pPr>
      <w:proofErr w:type="spellStart"/>
      <w:r w:rsidRPr="00295D75">
        <w:rPr>
          <w:i/>
        </w:rPr>
        <w:t>Attribute</w:t>
      </w:r>
      <w:proofErr w:type="spellEnd"/>
      <w:r w:rsidRPr="00295D75">
        <w:rPr>
          <w:i/>
        </w:rPr>
        <w:t xml:space="preserve"> </w:t>
      </w:r>
      <w:proofErr w:type="spellStart"/>
      <w:r w:rsidRPr="00295D75">
        <w:rPr>
          <w:i/>
        </w:rPr>
        <w:t>StUF</w:t>
      </w:r>
      <w:proofErr w:type="gramStart"/>
      <w:r w:rsidRPr="00295D75">
        <w:rPr>
          <w:i/>
        </w:rPr>
        <w:t>:schemaLocation</w:t>
      </w:r>
      <w:proofErr w:type="spellEnd"/>
      <w:proofErr w:type="gramEnd"/>
    </w:p>
    <w:p w:rsidR="00295D75" w:rsidRDefault="00295D75" w:rsidP="00295D75">
      <w:pPr>
        <w:pStyle w:val="WKinspringing1"/>
      </w:pPr>
      <w:r>
        <w:t xml:space="preserve">Het </w:t>
      </w:r>
      <w:proofErr w:type="spellStart"/>
      <w:r>
        <w:t>attribute</w:t>
      </w:r>
      <w:proofErr w:type="spellEnd"/>
      <w:r>
        <w:t xml:space="preserve"> </w:t>
      </w:r>
      <w:proofErr w:type="spellStart"/>
      <w:r>
        <w:t>StUF</w:t>
      </w:r>
      <w:proofErr w:type="gramStart"/>
      <w:r>
        <w:t>:schemaLocation</w:t>
      </w:r>
      <w:proofErr w:type="spellEnd"/>
      <w:proofErr w:type="gramEnd"/>
      <w:r>
        <w:t xml:space="preserve"> is opgenomen met als waarde de </w:t>
      </w:r>
      <w:proofErr w:type="spellStart"/>
      <w:r>
        <w:t>namespace</w:t>
      </w:r>
      <w:proofErr w:type="spellEnd"/>
      <w:r>
        <w:t xml:space="preserve"> van het </w:t>
      </w:r>
      <w:proofErr w:type="spellStart"/>
      <w:r>
        <w:t>aanvullendeElementen</w:t>
      </w:r>
      <w:proofErr w:type="spellEnd"/>
      <w:r>
        <w:t xml:space="preserve"> element. Omdat het bericht geen </w:t>
      </w:r>
      <w:proofErr w:type="spellStart"/>
      <w:r>
        <w:t>schemaLocation</w:t>
      </w:r>
      <w:proofErr w:type="spellEnd"/>
      <w:r>
        <w:t xml:space="preserve"> specificeert voor de </w:t>
      </w:r>
      <w:proofErr w:type="spellStart"/>
      <w:r>
        <w:t>namespace</w:t>
      </w:r>
      <w:proofErr w:type="spellEnd"/>
      <w:r>
        <w:t xml:space="preserve"> van het </w:t>
      </w:r>
      <w:proofErr w:type="spellStart"/>
      <w:r>
        <w:t>aanvullendeElementen</w:t>
      </w:r>
      <w:proofErr w:type="spellEnd"/>
      <w:r>
        <w:t xml:space="preserve"> element en in StUF voor het </w:t>
      </w:r>
      <w:proofErr w:type="spellStart"/>
      <w:r>
        <w:t>StUF:aanvullendeElementen</w:t>
      </w:r>
      <w:proofErr w:type="spellEnd"/>
      <w:r>
        <w:t xml:space="preserve"> element als type </w:t>
      </w:r>
      <w:proofErr w:type="spellStart"/>
      <w:r>
        <w:t>xs:anyType</w:t>
      </w:r>
      <w:proofErr w:type="spellEnd"/>
      <w:r>
        <w:t xml:space="preserve"> is gespecificeerd zal dit bericht valideren ongeacht de inhoud van het </w:t>
      </w:r>
      <w:proofErr w:type="spellStart"/>
      <w:r>
        <w:t>StUF</w:t>
      </w:r>
      <w:proofErr w:type="gramStart"/>
      <w:r>
        <w:t>:aanvullendeElementen</w:t>
      </w:r>
      <w:proofErr w:type="spellEnd"/>
      <w:proofErr w:type="gramEnd"/>
      <w:r>
        <w:t xml:space="preserve"> element. Als testje kan je de inhoud ongeldig maken door de waarde van een </w:t>
      </w:r>
      <w:proofErr w:type="spellStart"/>
      <w:r>
        <w:t>StUF</w:t>
      </w:r>
      <w:proofErr w:type="gramStart"/>
      <w:r>
        <w:t>:entiteittype</w:t>
      </w:r>
      <w:proofErr w:type="spellEnd"/>
      <w:proofErr w:type="gramEnd"/>
      <w:r>
        <w:t xml:space="preserve"> </w:t>
      </w:r>
      <w:proofErr w:type="spellStart"/>
      <w:r>
        <w:t>attribute</w:t>
      </w:r>
      <w:proofErr w:type="spellEnd"/>
      <w:r>
        <w:t xml:space="preserve"> binnen </w:t>
      </w:r>
      <w:proofErr w:type="spellStart"/>
      <w:r>
        <w:t>aanvullendeElementen</w:t>
      </w:r>
      <w:proofErr w:type="spellEnd"/>
      <w:r>
        <w:t xml:space="preserve"> te wijzigen. Het bericht blijft dan valideren.</w:t>
      </w:r>
    </w:p>
    <w:p w:rsidR="00295D75" w:rsidRDefault="00295D75" w:rsidP="00295D75">
      <w:pPr>
        <w:pStyle w:val="WKinspringing1"/>
      </w:pPr>
    </w:p>
    <w:p w:rsidR="00295D75" w:rsidRDefault="00295D75" w:rsidP="00295D75">
      <w:pPr>
        <w:pStyle w:val="WKinspringing1"/>
      </w:pPr>
      <w:r>
        <w:lastRenderedPageBreak/>
        <w:t xml:space="preserve">Als je </w:t>
      </w:r>
      <w:r w:rsidR="00F850DE">
        <w:t xml:space="preserve">het bericht </w:t>
      </w:r>
      <w:r>
        <w:t>wilt valideren</w:t>
      </w:r>
      <w:r w:rsidR="00F850DE">
        <w:t xml:space="preserve">, inclusief het gedeelte met de </w:t>
      </w:r>
      <w:proofErr w:type="spellStart"/>
      <w:r w:rsidR="00F850DE">
        <w:t>aanvullendeElementen</w:t>
      </w:r>
      <w:proofErr w:type="spellEnd"/>
      <w:r>
        <w:t xml:space="preserve"> zal het bericht de </w:t>
      </w:r>
      <w:proofErr w:type="spellStart"/>
      <w:r>
        <w:t>schemaLocation</w:t>
      </w:r>
      <w:proofErr w:type="spellEnd"/>
      <w:r>
        <w:t xml:space="preserve"> voor de </w:t>
      </w:r>
      <w:proofErr w:type="spellStart"/>
      <w:r>
        <w:t>namespace</w:t>
      </w:r>
      <w:proofErr w:type="spellEnd"/>
      <w:r>
        <w:t xml:space="preserve"> van het </w:t>
      </w:r>
      <w:proofErr w:type="spellStart"/>
      <w:r>
        <w:t>aanvullendeElementen</w:t>
      </w:r>
      <w:proofErr w:type="spellEnd"/>
      <w:r>
        <w:t xml:space="preserve"> element moeten bevatten. Om de </w:t>
      </w:r>
      <w:proofErr w:type="spellStart"/>
      <w:r>
        <w:t>schemaLocation</w:t>
      </w:r>
      <w:proofErr w:type="spellEnd"/>
      <w:r>
        <w:t xml:space="preserve"> eenvoudig in het bericht te kunnen opnemen is het belangrijk om in het </w:t>
      </w:r>
      <w:proofErr w:type="spellStart"/>
      <w:r>
        <w:t>attribute</w:t>
      </w:r>
      <w:proofErr w:type="spellEnd"/>
      <w:r>
        <w:t xml:space="preserve"> </w:t>
      </w:r>
      <w:proofErr w:type="spellStart"/>
      <w:r>
        <w:t>StUF</w:t>
      </w:r>
      <w:proofErr w:type="gramStart"/>
      <w:r>
        <w:t>:schemaLocation</w:t>
      </w:r>
      <w:proofErr w:type="spellEnd"/>
      <w:proofErr w:type="gramEnd"/>
      <w:r>
        <w:t xml:space="preserve"> verplicht de </w:t>
      </w:r>
      <w:proofErr w:type="spellStart"/>
      <w:r>
        <w:t>namespace</w:t>
      </w:r>
      <w:proofErr w:type="spellEnd"/>
      <w:r>
        <w:t xml:space="preserve"> op te nemen. Met een eenvoudige zoek/vervang operatie kan </w:t>
      </w:r>
      <w:proofErr w:type="spellStart"/>
      <w:r>
        <w:t>StUF:schemaLocation</w:t>
      </w:r>
      <w:proofErr w:type="spellEnd"/>
      <w:r>
        <w:t>=”</w:t>
      </w:r>
      <w:proofErr w:type="spellStart"/>
      <w:r>
        <w:t>namespace</w:t>
      </w:r>
      <w:proofErr w:type="spellEnd"/>
      <w:r>
        <w:t xml:space="preserve">” worden gewijzigd in </w:t>
      </w:r>
      <w:proofErr w:type="spellStart"/>
      <w:r>
        <w:t>xsi</w:t>
      </w:r>
      <w:proofErr w:type="gramStart"/>
      <w:r>
        <w:t>:schemaLocation</w:t>
      </w:r>
      <w:proofErr w:type="spellEnd"/>
      <w:r>
        <w:t>=</w:t>
      </w:r>
      <w:proofErr w:type="gramEnd"/>
      <w:r>
        <w:t>”</w:t>
      </w:r>
      <w:proofErr w:type="spellStart"/>
      <w:r>
        <w:t>namespace</w:t>
      </w:r>
      <w:proofErr w:type="spellEnd"/>
      <w:r>
        <w:t xml:space="preserve"> locatie” met een aanduiding waar het schema voor de </w:t>
      </w:r>
      <w:proofErr w:type="spellStart"/>
      <w:r>
        <w:t>aanvullendeElementen</w:t>
      </w:r>
      <w:proofErr w:type="spellEnd"/>
      <w:r>
        <w:t xml:space="preserve"> </w:t>
      </w:r>
      <w:proofErr w:type="spellStart"/>
      <w:r>
        <w:t>namespace</w:t>
      </w:r>
      <w:proofErr w:type="spellEnd"/>
      <w:r>
        <w:t xml:space="preserve"> is te vinden. In woz0313/tiox/mbvp0100/Voorbeeld_taxeerObject_mbvp_teValideren.xml is deze vervanging doorgevoerd. In dit bericht wordt nu ook de inhoud van het </w:t>
      </w:r>
      <w:proofErr w:type="spellStart"/>
      <w:r>
        <w:t>aanvullen</w:t>
      </w:r>
      <w:r w:rsidR="00F850DE">
        <w:softHyphen/>
      </w:r>
      <w:r>
        <w:t>deElementen</w:t>
      </w:r>
      <w:proofErr w:type="spellEnd"/>
      <w:r>
        <w:t xml:space="preserve"> element gevalideerd zoals eenvoudig kan worden geverifieerd door de inhoud van een </w:t>
      </w:r>
      <w:proofErr w:type="spellStart"/>
      <w:r>
        <w:t>StUF</w:t>
      </w:r>
      <w:proofErr w:type="gramStart"/>
      <w:r>
        <w:t>:entiteittype</w:t>
      </w:r>
      <w:proofErr w:type="spellEnd"/>
      <w:proofErr w:type="gramEnd"/>
      <w:r>
        <w:t xml:space="preserve"> </w:t>
      </w:r>
      <w:proofErr w:type="spellStart"/>
      <w:r>
        <w:t>attribute</w:t>
      </w:r>
      <w:proofErr w:type="spellEnd"/>
      <w:r>
        <w:t xml:space="preserve"> erbinnen een foutieve waarde te geven. Het opnemen van de </w:t>
      </w:r>
      <w:proofErr w:type="spellStart"/>
      <w:r>
        <w:t>namespace</w:t>
      </w:r>
      <w:proofErr w:type="spellEnd"/>
      <w:r>
        <w:t xml:space="preserve"> in </w:t>
      </w:r>
      <w:proofErr w:type="spellStart"/>
      <w:r>
        <w:t>StUF:schemaLocation</w:t>
      </w:r>
      <w:proofErr w:type="spellEnd"/>
      <w:r>
        <w:t xml:space="preserve"> maakt het mogelijk om deze vervanging gericht te doen, zodat </w:t>
      </w:r>
      <w:proofErr w:type="spellStart"/>
      <w:r>
        <w:t>aanvullendeElementen</w:t>
      </w:r>
      <w:proofErr w:type="spellEnd"/>
      <w:r>
        <w:t xml:space="preserve"> die je niet kent toch blijven valideren, omdat </w:t>
      </w:r>
      <w:proofErr w:type="spellStart"/>
      <w:r>
        <w:t>StUF</w:t>
      </w:r>
      <w:proofErr w:type="gramStart"/>
      <w:r>
        <w:t>:schemaLocation</w:t>
      </w:r>
      <w:proofErr w:type="spellEnd"/>
      <w:proofErr w:type="gramEnd"/>
      <w:r>
        <w:t xml:space="preserve"> niet wordt vervangen.</w:t>
      </w:r>
    </w:p>
    <w:p w:rsidR="00295D75" w:rsidRDefault="00295D75" w:rsidP="00295D75">
      <w:pPr>
        <w:pStyle w:val="WKinspringing1"/>
      </w:pPr>
    </w:p>
    <w:p w:rsidR="00295D75" w:rsidRDefault="00295D75" w:rsidP="00F850DE">
      <w:pPr>
        <w:pStyle w:val="WKtekstniveau1"/>
      </w:pPr>
      <w:r>
        <w:t>Discussiepunt</w:t>
      </w:r>
    </w:p>
    <w:p w:rsidR="00295D75" w:rsidRDefault="00295D75" w:rsidP="00295D75">
      <w:pPr>
        <w:pStyle w:val="WKinspringing1"/>
      </w:pPr>
      <w:r>
        <w:t xml:space="preserve">In een ander voorbeeld vanuit </w:t>
      </w:r>
      <w:proofErr w:type="spellStart"/>
      <w:r>
        <w:t>TIOX</w:t>
      </w:r>
      <w:proofErr w:type="spellEnd"/>
      <w:r>
        <w:t xml:space="preserve"> (</w:t>
      </w:r>
      <w:proofErr w:type="spellStart"/>
      <w:r>
        <w:t>NswLandgoed</w:t>
      </w:r>
      <w:proofErr w:type="spellEnd"/>
      <w:r>
        <w:t>) komt op twee verschillende plaatsen (</w:t>
      </w:r>
      <w:proofErr w:type="spellStart"/>
      <w:r>
        <w:t>TAXWDO</w:t>
      </w:r>
      <w:proofErr w:type="spellEnd"/>
      <w:r>
        <w:t xml:space="preserve"> en TAX) een element voor dat je zou willen onderbrengen in de </w:t>
      </w:r>
      <w:proofErr w:type="spellStart"/>
      <w:r>
        <w:t>aanvullendeElementen</w:t>
      </w:r>
      <w:proofErr w:type="spellEnd"/>
      <w:r>
        <w:t xml:space="preserve"> constructie. Met de huidige definitie waarbij het element </w:t>
      </w:r>
      <w:proofErr w:type="spellStart"/>
      <w:r>
        <w:t>StUF</w:t>
      </w:r>
      <w:proofErr w:type="gramStart"/>
      <w:r>
        <w:t>:aanvullendeElementen</w:t>
      </w:r>
      <w:proofErr w:type="spellEnd"/>
      <w:proofErr w:type="gramEnd"/>
      <w:r>
        <w:t xml:space="preserve"> alleen als kinderen het element </w:t>
      </w:r>
      <w:proofErr w:type="spellStart"/>
      <w:r>
        <w:t>aanvullendeElementen</w:t>
      </w:r>
      <w:proofErr w:type="spellEnd"/>
      <w:r>
        <w:t xml:space="preserve"> mag bevatten kan je niet in één </w:t>
      </w:r>
      <w:proofErr w:type="spellStart"/>
      <w:r>
        <w:t>namespace</w:t>
      </w:r>
      <w:proofErr w:type="spellEnd"/>
      <w:r>
        <w:t xml:space="preserve"> twee elementen </w:t>
      </w:r>
      <w:proofErr w:type="spellStart"/>
      <w:r>
        <w:t>aanvullendeElementen</w:t>
      </w:r>
      <w:proofErr w:type="spellEnd"/>
      <w:r>
        <w:t xml:space="preserve"> met een verschillende inhoud definiëren. Het lijkt </w:t>
      </w:r>
      <w:proofErr w:type="gramStart"/>
      <w:r>
        <w:t>derhalve</w:t>
      </w:r>
      <w:proofErr w:type="gramEnd"/>
      <w:r>
        <w:t xml:space="preserve"> wenselijk om geen voorschriften te geven voor de elementnamen binnen </w:t>
      </w:r>
      <w:proofErr w:type="spellStart"/>
      <w:r>
        <w:t>StUF:aanvullendeElementen</w:t>
      </w:r>
      <w:proofErr w:type="spellEnd"/>
      <w:r>
        <w:t>, maar deze vrij te laten.</w:t>
      </w:r>
    </w:p>
    <w:p w:rsidR="00295D75" w:rsidRDefault="00295D75" w:rsidP="00295D75">
      <w:pPr>
        <w:pStyle w:val="WKinspringing1"/>
      </w:pPr>
    </w:p>
    <w:p w:rsidR="00295D75" w:rsidRDefault="00295D75" w:rsidP="00F850DE">
      <w:pPr>
        <w:pStyle w:val="WKtekstniveau1"/>
      </w:pPr>
      <w:r>
        <w:t>Conclusie</w:t>
      </w:r>
    </w:p>
    <w:p w:rsidR="00295D75" w:rsidRDefault="00295D75" w:rsidP="00295D75">
      <w:pPr>
        <w:pStyle w:val="WKinspringing1"/>
      </w:pPr>
      <w:proofErr w:type="gramStart"/>
      <w:r>
        <w:t xml:space="preserve">Dit voorbeeld laat zien hoe met de nieuwe </w:t>
      </w:r>
      <w:proofErr w:type="spellStart"/>
      <w:r>
        <w:t>aanvullendeElementen</w:t>
      </w:r>
      <w:proofErr w:type="spellEnd"/>
      <w:r>
        <w:t xml:space="preserve"> constructie kan worden gewerkt. </w:t>
      </w:r>
      <w:proofErr w:type="gramEnd"/>
      <w:r>
        <w:t xml:space="preserve">Voor het sectormodel WOZ leidt het uitbreiden van </w:t>
      </w:r>
      <w:proofErr w:type="spellStart"/>
      <w:r>
        <w:t>StUF0301</w:t>
      </w:r>
      <w:proofErr w:type="spellEnd"/>
      <w:r>
        <w:t xml:space="preserve"> met deze constructie tot het niet langer binnen </w:t>
      </w:r>
      <w:proofErr w:type="spellStart"/>
      <w:r>
        <w:t>TAXWDO</w:t>
      </w:r>
      <w:proofErr w:type="spellEnd"/>
      <w:r>
        <w:t xml:space="preserve"> te hoeven definiëren van alle elementen ten behoeve van het taxeren van </w:t>
      </w:r>
      <w:r w:rsidR="00F850DE">
        <w:t xml:space="preserve">hele specifieke soorten </w:t>
      </w:r>
      <w:r>
        <w:t xml:space="preserve">incourante objecten. Nieuwe inzichten met betrekking tot het taxeren van incourante objecten hoeven dan niet langer te leiden tot een nieuw sectormodel WOZ met alle implicaties van dien. Dit soort wijzigingen kan dan worden doorgevoerd in de vorm van </w:t>
      </w:r>
      <w:r w:rsidR="00F850DE">
        <w:t xml:space="preserve">een nieuw koppelvlak of </w:t>
      </w:r>
      <w:r>
        <w:t>nieuwe versies van de schema's voor het taxeren van een bepaald type incourante objecten.</w:t>
      </w:r>
    </w:p>
    <w:p w:rsidR="00295D75" w:rsidRDefault="00295D75" w:rsidP="00295D75">
      <w:pPr>
        <w:pStyle w:val="WKinspringing1"/>
      </w:pPr>
    </w:p>
    <w:p w:rsidR="00295D75" w:rsidRPr="00295D75" w:rsidRDefault="00295D75" w:rsidP="00295D75">
      <w:pPr>
        <w:pStyle w:val="WKinspringing1"/>
      </w:pPr>
      <w:r>
        <w:t xml:space="preserve">Ook voor het sectormodel van het omgevingsloket met vele attributen specifiek voor bepaalde typen aanvragen zal de introductie van de </w:t>
      </w:r>
      <w:proofErr w:type="spellStart"/>
      <w:r>
        <w:t>aanvullendeElementen</w:t>
      </w:r>
      <w:proofErr w:type="spellEnd"/>
      <w:r>
        <w:t xml:space="preserve"> constructie </w:t>
      </w:r>
      <w:r w:rsidR="00F850DE">
        <w:t xml:space="preserve">op een vergelijkbare wijze kunnen </w:t>
      </w:r>
      <w:r>
        <w:t>leiden tot veel beter beheersbare schema's.</w:t>
      </w:r>
    </w:p>
    <w:p w:rsidR="00295D75" w:rsidRDefault="00295D75" w:rsidP="00295D75">
      <w:pPr>
        <w:pStyle w:val="WKinspringing1"/>
      </w:pPr>
    </w:p>
    <w:p w:rsidR="00295D75" w:rsidRPr="00295D75" w:rsidRDefault="00295D75" w:rsidP="00295D75">
      <w:pPr>
        <w:pStyle w:val="WKinspringing1"/>
      </w:pPr>
    </w:p>
    <w:sectPr w:rsidR="00295D75" w:rsidRPr="00295D75" w:rsidSect="00A5611C">
      <w:type w:val="continuous"/>
      <w:pgSz w:w="11906" w:h="16838" w:code="9"/>
      <w:pgMar w:top="1418" w:right="1418" w:bottom="1985" w:left="1418" w:header="1503" w:footer="136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5D75" w:rsidRDefault="00295D75">
      <w:r>
        <w:separator/>
      </w:r>
    </w:p>
  </w:endnote>
  <w:endnote w:type="continuationSeparator" w:id="0">
    <w:p w:rsidR="00295D75" w:rsidRDefault="00295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FFD" w:rsidRPr="007D791A" w:rsidRDefault="009D7FFD" w:rsidP="00B83F38">
    <w:pPr>
      <w:pStyle w:val="Voettekst"/>
      <w:pBdr>
        <w:top w:val="single" w:sz="8" w:space="1" w:color="auto"/>
      </w:pBdr>
      <w:spacing w:before="200"/>
      <w:rPr>
        <w:sz w:val="20"/>
        <w:szCs w:val="20"/>
        <w:lang w:val="en-US"/>
      </w:rPr>
    </w:pPr>
    <w:r w:rsidRPr="007D791A">
      <w:rPr>
        <w:sz w:val="20"/>
        <w:szCs w:val="20"/>
        <w:lang w:val="en-US"/>
      </w:rPr>
      <w:tab/>
    </w:r>
    <w:r w:rsidRPr="007D791A">
      <w:rPr>
        <w:sz w:val="20"/>
        <w:szCs w:val="20"/>
        <w:lang w:val="en-US"/>
      </w:rPr>
      <w:tab/>
    </w:r>
    <w:r w:rsidRPr="007D791A">
      <w:rPr>
        <w:rStyle w:val="Paginanummer"/>
        <w:sz w:val="20"/>
        <w:szCs w:val="20"/>
      </w:rPr>
      <w:fldChar w:fldCharType="begin"/>
    </w:r>
    <w:r w:rsidRPr="007D791A">
      <w:rPr>
        <w:rStyle w:val="Paginanummer"/>
        <w:sz w:val="20"/>
        <w:szCs w:val="20"/>
      </w:rPr>
      <w:instrText xml:space="preserve"> PAGE </w:instrText>
    </w:r>
    <w:r w:rsidRPr="007D791A">
      <w:rPr>
        <w:rStyle w:val="Paginanummer"/>
        <w:sz w:val="20"/>
        <w:szCs w:val="20"/>
      </w:rPr>
      <w:fldChar w:fldCharType="separate"/>
    </w:r>
    <w:r w:rsidR="00F850DE">
      <w:rPr>
        <w:rStyle w:val="Paginanummer"/>
        <w:noProof/>
        <w:sz w:val="20"/>
        <w:szCs w:val="20"/>
      </w:rPr>
      <w:t>3</w:t>
    </w:r>
    <w:r w:rsidRPr="007D791A">
      <w:rPr>
        <w:rStyle w:val="Paginanummer"/>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FFD" w:rsidRPr="007D791A" w:rsidRDefault="009D7FFD" w:rsidP="00B83F38">
    <w:pPr>
      <w:pStyle w:val="Voettekst"/>
      <w:pBdr>
        <w:top w:val="single" w:sz="8" w:space="1" w:color="auto"/>
      </w:pBdr>
      <w:spacing w:before="200"/>
      <w:rPr>
        <w:sz w:val="20"/>
        <w:szCs w:val="20"/>
        <w:lang w:val="en-US"/>
      </w:rPr>
    </w:pPr>
    <w:r w:rsidRPr="007D791A">
      <w:rPr>
        <w:sz w:val="20"/>
        <w:szCs w:val="20"/>
        <w:lang w:val="en-US"/>
      </w:rPr>
      <w:tab/>
    </w:r>
    <w:r w:rsidRPr="007D791A">
      <w:rPr>
        <w:sz w:val="20"/>
        <w:szCs w:val="20"/>
        <w:lang w:val="en-US"/>
      </w:rPr>
      <w:tab/>
    </w:r>
    <w:r w:rsidRPr="007D791A">
      <w:rPr>
        <w:rStyle w:val="Paginanummer"/>
        <w:sz w:val="20"/>
        <w:szCs w:val="20"/>
      </w:rPr>
      <w:fldChar w:fldCharType="begin"/>
    </w:r>
    <w:r w:rsidRPr="007D791A">
      <w:rPr>
        <w:rStyle w:val="Paginanummer"/>
        <w:sz w:val="20"/>
        <w:szCs w:val="20"/>
      </w:rPr>
      <w:instrText xml:space="preserve"> PAGE </w:instrText>
    </w:r>
    <w:r w:rsidRPr="007D791A">
      <w:rPr>
        <w:rStyle w:val="Paginanummer"/>
        <w:sz w:val="20"/>
        <w:szCs w:val="20"/>
      </w:rPr>
      <w:fldChar w:fldCharType="separate"/>
    </w:r>
    <w:r w:rsidR="00F850DE">
      <w:rPr>
        <w:rStyle w:val="Paginanummer"/>
        <w:noProof/>
        <w:sz w:val="20"/>
        <w:szCs w:val="20"/>
      </w:rPr>
      <w:t>1</w:t>
    </w:r>
    <w:r w:rsidRPr="007D791A">
      <w:rPr>
        <w:rStyle w:val="Paginanumme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5D75" w:rsidRDefault="00295D75">
      <w:r>
        <w:separator/>
      </w:r>
    </w:p>
  </w:footnote>
  <w:footnote w:type="continuationSeparator" w:id="0">
    <w:p w:rsidR="00295D75" w:rsidRDefault="00295D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rast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020"/>
      <w:gridCol w:w="2052"/>
    </w:tblGrid>
    <w:tr w:rsidR="009D7FFD">
      <w:tc>
        <w:tcPr>
          <w:tcW w:w="7020" w:type="dxa"/>
          <w:tcBorders>
            <w:bottom w:val="single" w:sz="8" w:space="0" w:color="auto"/>
          </w:tcBorders>
          <w:vAlign w:val="bottom"/>
        </w:tcPr>
        <w:p w:rsidR="009D7FFD" w:rsidRPr="00295D75" w:rsidRDefault="00295D75" w:rsidP="003007A5">
          <w:pPr>
            <w:pStyle w:val="KoptekstVolgPagina"/>
            <w:pBdr>
              <w:bottom w:val="none" w:sz="0" w:space="0" w:color="auto"/>
            </w:pBdr>
            <w:spacing w:after="0"/>
            <w:rPr>
              <w:lang w:val="nl-NL"/>
            </w:rPr>
          </w:pPr>
          <w:r w:rsidRPr="00295D75">
            <w:rPr>
              <w:lang w:val="nl-NL"/>
            </w:rPr>
            <w:t>Voorbeeld gebruik StUF aanvullende Elementen</w:t>
          </w:r>
        </w:p>
      </w:tc>
      <w:tc>
        <w:tcPr>
          <w:tcW w:w="2052" w:type="dxa"/>
          <w:tcBorders>
            <w:bottom w:val="single" w:sz="8" w:space="0" w:color="auto"/>
          </w:tcBorders>
          <w:vAlign w:val="bottom"/>
        </w:tcPr>
        <w:p w:rsidR="009D7FFD" w:rsidRDefault="00295D75" w:rsidP="00C13042">
          <w:pPr>
            <w:pStyle w:val="KoptekstVolgPagina"/>
            <w:pBdr>
              <w:bottom w:val="none" w:sz="0" w:space="0" w:color="auto"/>
            </w:pBdr>
            <w:spacing w:after="0"/>
            <w:jc w:val="right"/>
          </w:pPr>
          <w:r>
            <w:t>7 november 2014</w:t>
          </w:r>
        </w:p>
      </w:tc>
    </w:tr>
  </w:tbl>
  <w:p w:rsidR="009D7FFD" w:rsidRPr="00E0391D" w:rsidRDefault="009D7FFD" w:rsidP="00C1304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FFD" w:rsidRPr="00E0391D" w:rsidRDefault="00295D75" w:rsidP="00B83F38">
    <w:pPr>
      <w:pStyle w:val="DocumentKop"/>
      <w:pBdr>
        <w:bottom w:val="single" w:sz="8" w:space="1" w:color="auto"/>
      </w:pBdr>
      <w:rPr>
        <w:lang w:val="en-US"/>
      </w:rPr>
    </w:pPr>
    <w:r>
      <w:rPr>
        <w:lang w:val="en-US"/>
      </w:rPr>
      <w:t xml:space="preserve"> </w:t>
    </w:r>
    <w:r w:rsidR="009D7FFD">
      <w:rPr>
        <w:lang w:val="en-US"/>
      </w:rPr>
      <w:br/>
    </w:r>
    <w:r w:rsidR="009D7FFD">
      <w:rPr>
        <w:lang w:val="en-US"/>
      </w:rPr>
      <w:br/>
    </w:r>
    <w:r w:rsidR="009D7FFD">
      <w:rPr>
        <w:lang w:val="en-US"/>
      </w:rPr>
      <w:br/>
      <w:t>waarderingskamer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2DC91C8"/>
    <w:lvl w:ilvl="0">
      <w:start w:val="1"/>
      <w:numFmt w:val="decimal"/>
      <w:lvlText w:val="%1."/>
      <w:lvlJc w:val="left"/>
      <w:pPr>
        <w:tabs>
          <w:tab w:val="num" w:pos="1492"/>
        </w:tabs>
        <w:ind w:left="1492" w:hanging="360"/>
      </w:pPr>
    </w:lvl>
  </w:abstractNum>
  <w:abstractNum w:abstractNumId="1">
    <w:nsid w:val="FFFFFF7D"/>
    <w:multiLevelType w:val="singleLevel"/>
    <w:tmpl w:val="51FCC71C"/>
    <w:lvl w:ilvl="0">
      <w:start w:val="1"/>
      <w:numFmt w:val="decimal"/>
      <w:lvlText w:val="%1."/>
      <w:lvlJc w:val="left"/>
      <w:pPr>
        <w:tabs>
          <w:tab w:val="num" w:pos="1209"/>
        </w:tabs>
        <w:ind w:left="1209" w:hanging="360"/>
      </w:pPr>
    </w:lvl>
  </w:abstractNum>
  <w:abstractNum w:abstractNumId="2">
    <w:nsid w:val="FFFFFF7E"/>
    <w:multiLevelType w:val="singleLevel"/>
    <w:tmpl w:val="C9D213AE"/>
    <w:lvl w:ilvl="0">
      <w:start w:val="1"/>
      <w:numFmt w:val="decimal"/>
      <w:lvlText w:val="%1."/>
      <w:lvlJc w:val="left"/>
      <w:pPr>
        <w:tabs>
          <w:tab w:val="num" w:pos="926"/>
        </w:tabs>
        <w:ind w:left="926" w:hanging="360"/>
      </w:pPr>
    </w:lvl>
  </w:abstractNum>
  <w:abstractNum w:abstractNumId="3">
    <w:nsid w:val="FFFFFF7F"/>
    <w:multiLevelType w:val="singleLevel"/>
    <w:tmpl w:val="65DE69C2"/>
    <w:lvl w:ilvl="0">
      <w:start w:val="1"/>
      <w:numFmt w:val="decimal"/>
      <w:lvlText w:val="%1."/>
      <w:lvlJc w:val="left"/>
      <w:pPr>
        <w:tabs>
          <w:tab w:val="num" w:pos="643"/>
        </w:tabs>
        <w:ind w:left="643" w:hanging="360"/>
      </w:pPr>
    </w:lvl>
  </w:abstractNum>
  <w:abstractNum w:abstractNumId="4">
    <w:nsid w:val="FFFFFF80"/>
    <w:multiLevelType w:val="singleLevel"/>
    <w:tmpl w:val="C19C1F2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D426F6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532CAF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DD6FF3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B6CB164"/>
    <w:lvl w:ilvl="0">
      <w:start w:val="1"/>
      <w:numFmt w:val="decimal"/>
      <w:lvlText w:val="%1."/>
      <w:lvlJc w:val="left"/>
      <w:pPr>
        <w:tabs>
          <w:tab w:val="num" w:pos="397"/>
        </w:tabs>
        <w:ind w:left="397" w:hanging="397"/>
      </w:pPr>
      <w:rPr>
        <w:rFonts w:hint="default"/>
      </w:rPr>
    </w:lvl>
  </w:abstractNum>
  <w:abstractNum w:abstractNumId="9">
    <w:nsid w:val="FFFFFF89"/>
    <w:multiLevelType w:val="singleLevel"/>
    <w:tmpl w:val="52CA7A38"/>
    <w:lvl w:ilvl="0">
      <w:start w:val="1"/>
      <w:numFmt w:val="bullet"/>
      <w:pStyle w:val="Lijstopsomteken"/>
      <w:lvlText w:val="­"/>
      <w:lvlJc w:val="left"/>
      <w:pPr>
        <w:tabs>
          <w:tab w:val="num" w:pos="397"/>
        </w:tabs>
        <w:ind w:left="397" w:hanging="397"/>
      </w:pPr>
      <w:rPr>
        <w:rFonts w:ascii="Univers" w:hAnsi="Univers" w:hint="default"/>
      </w:rPr>
    </w:lvl>
  </w:abstractNum>
  <w:abstractNum w:abstractNumId="10">
    <w:nsid w:val="05C055D1"/>
    <w:multiLevelType w:val="multilevel"/>
    <w:tmpl w:val="7390EBFC"/>
    <w:styleLink w:val="WKliststyle"/>
    <w:lvl w:ilvl="0">
      <w:start w:val="1"/>
      <w:numFmt w:val="decimal"/>
      <w:pStyle w:val="WKtekstniveau1"/>
      <w:lvlText w:val="%1."/>
      <w:lvlJc w:val="left"/>
      <w:pPr>
        <w:tabs>
          <w:tab w:val="num" w:pos="454"/>
        </w:tabs>
        <w:ind w:left="454" w:hanging="454"/>
      </w:pPr>
      <w:rPr>
        <w:rFonts w:ascii="Times New Roman" w:hAnsi="Times New Roman" w:hint="default"/>
        <w:b/>
        <w:color w:val="auto"/>
        <w:sz w:val="24"/>
        <w:szCs w:val="24"/>
      </w:rPr>
    </w:lvl>
    <w:lvl w:ilvl="1">
      <w:start w:val="1"/>
      <w:numFmt w:val="decimal"/>
      <w:pStyle w:val="WKtekstniveau2"/>
      <w:lvlText w:val="%1.%2."/>
      <w:lvlJc w:val="left"/>
      <w:pPr>
        <w:tabs>
          <w:tab w:val="num" w:pos="1134"/>
        </w:tabs>
        <w:ind w:left="1134" w:hanging="680"/>
      </w:pPr>
      <w:rPr>
        <w:rFonts w:ascii="Times New Roman" w:hAnsi="Times New Roman" w:hint="default"/>
        <w:b/>
        <w:sz w:val="24"/>
      </w:rPr>
    </w:lvl>
    <w:lvl w:ilvl="2">
      <w:start w:val="1"/>
      <w:numFmt w:val="decimal"/>
      <w:pStyle w:val="WKtekstniveau3"/>
      <w:lvlText w:val="%1.%2.%3."/>
      <w:lvlJc w:val="left"/>
      <w:pPr>
        <w:tabs>
          <w:tab w:val="num" w:pos="1134"/>
        </w:tabs>
        <w:ind w:left="1134" w:hanging="680"/>
      </w:pPr>
      <w:rPr>
        <w:rFonts w:ascii="Times New Roman" w:hAnsi="Times New Roman" w:hint="default"/>
        <w:b/>
        <w:sz w:val="24"/>
      </w:rPr>
    </w:lvl>
    <w:lvl w:ilvl="3">
      <w:start w:val="1"/>
      <w:numFmt w:val="decimal"/>
      <w:lvlText w:val="%1.%2.%3.%4."/>
      <w:lvlJc w:val="left"/>
      <w:pPr>
        <w:tabs>
          <w:tab w:val="num" w:pos="2614"/>
        </w:tabs>
        <w:ind w:left="2182" w:hanging="648"/>
      </w:pPr>
      <w:rPr>
        <w:rFonts w:hint="default"/>
      </w:rPr>
    </w:lvl>
    <w:lvl w:ilvl="4">
      <w:start w:val="1"/>
      <w:numFmt w:val="decimal"/>
      <w:lvlText w:val="%1.%2.%3.%4.%5."/>
      <w:lvlJc w:val="left"/>
      <w:pPr>
        <w:tabs>
          <w:tab w:val="num" w:pos="2974"/>
        </w:tabs>
        <w:ind w:left="2686" w:hanging="792"/>
      </w:pPr>
      <w:rPr>
        <w:rFonts w:hint="default"/>
      </w:rPr>
    </w:lvl>
    <w:lvl w:ilvl="5">
      <w:start w:val="1"/>
      <w:numFmt w:val="decimal"/>
      <w:lvlText w:val="%1.%2.%3.%4.%5.%6."/>
      <w:lvlJc w:val="left"/>
      <w:pPr>
        <w:tabs>
          <w:tab w:val="num" w:pos="3694"/>
        </w:tabs>
        <w:ind w:left="3190" w:hanging="936"/>
      </w:pPr>
      <w:rPr>
        <w:rFonts w:hint="default"/>
      </w:rPr>
    </w:lvl>
    <w:lvl w:ilvl="6">
      <w:start w:val="1"/>
      <w:numFmt w:val="decimal"/>
      <w:lvlText w:val="%1.%2.%3.%4.%5.%6.%7."/>
      <w:lvlJc w:val="left"/>
      <w:pPr>
        <w:tabs>
          <w:tab w:val="num" w:pos="4054"/>
        </w:tabs>
        <w:ind w:left="3694" w:hanging="1080"/>
      </w:pPr>
      <w:rPr>
        <w:rFonts w:hint="default"/>
      </w:rPr>
    </w:lvl>
    <w:lvl w:ilvl="7">
      <w:start w:val="1"/>
      <w:numFmt w:val="decimal"/>
      <w:lvlText w:val="%1.%2.%3.%4.%5.%6.%7.%8."/>
      <w:lvlJc w:val="left"/>
      <w:pPr>
        <w:tabs>
          <w:tab w:val="num" w:pos="4774"/>
        </w:tabs>
        <w:ind w:left="4198" w:hanging="1224"/>
      </w:pPr>
      <w:rPr>
        <w:rFonts w:hint="default"/>
      </w:rPr>
    </w:lvl>
    <w:lvl w:ilvl="8">
      <w:start w:val="1"/>
      <w:numFmt w:val="decimal"/>
      <w:lvlText w:val="%1.%2.%3.%4.%5.%6.%7.%8.%9."/>
      <w:lvlJc w:val="left"/>
      <w:pPr>
        <w:tabs>
          <w:tab w:val="num" w:pos="5134"/>
        </w:tabs>
        <w:ind w:left="4774" w:hanging="1440"/>
      </w:pPr>
      <w:rPr>
        <w:rFonts w:hint="default"/>
      </w:rPr>
    </w:lvl>
  </w:abstractNum>
  <w:abstractNum w:abstractNumId="11">
    <w:nsid w:val="1B8B478D"/>
    <w:multiLevelType w:val="multilevel"/>
    <w:tmpl w:val="0413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1FED7F95"/>
    <w:multiLevelType w:val="multilevel"/>
    <w:tmpl w:val="1CBE04A6"/>
    <w:lvl w:ilvl="0">
      <w:start w:val="1"/>
      <w:numFmt w:val="decimal"/>
      <w:lvlText w:val="%1."/>
      <w:lvlJc w:val="left"/>
      <w:pPr>
        <w:tabs>
          <w:tab w:val="num" w:pos="567"/>
        </w:tabs>
        <w:ind w:left="567" w:hanging="567"/>
      </w:pPr>
      <w:rPr>
        <w:rFonts w:ascii="CG Times" w:hAnsi="CG Times"/>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290F711A"/>
    <w:multiLevelType w:val="multilevel"/>
    <w:tmpl w:val="0413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2BF33BA9"/>
    <w:multiLevelType w:val="multilevel"/>
    <w:tmpl w:val="047C537E"/>
    <w:lvl w:ilvl="0">
      <w:start w:val="1"/>
      <w:numFmt w:val="decimal"/>
      <w:pStyle w:val="Puntennummering"/>
      <w:lvlText w:val="%1."/>
      <w:lvlJc w:val="left"/>
      <w:pPr>
        <w:tabs>
          <w:tab w:val="num" w:pos="737"/>
        </w:tabs>
        <w:ind w:left="737" w:hanging="737"/>
      </w:pPr>
      <w:rPr>
        <w:rFonts w:hint="default"/>
        <w:sz w:val="24"/>
        <w:szCs w:val="24"/>
      </w:rPr>
    </w:lvl>
    <w:lvl w:ilvl="1">
      <w:start w:val="1"/>
      <w:numFmt w:val="decimal"/>
      <w:pStyle w:val="puntniveau2"/>
      <w:lvlText w:val="%1.%2."/>
      <w:lvlJc w:val="left"/>
      <w:pPr>
        <w:tabs>
          <w:tab w:val="num" w:pos="737"/>
        </w:tabs>
        <w:ind w:left="737" w:hanging="737"/>
      </w:pPr>
      <w:rPr>
        <w:rFonts w:hint="default"/>
      </w:rPr>
    </w:lvl>
    <w:lvl w:ilvl="2">
      <w:start w:val="1"/>
      <w:numFmt w:val="decimal"/>
      <w:pStyle w:val="puntniveau3"/>
      <w:lvlText w:val="%1.%2.%3."/>
      <w:lvlJc w:val="left"/>
      <w:pPr>
        <w:tabs>
          <w:tab w:val="num" w:pos="737"/>
        </w:tabs>
        <w:ind w:left="73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36F21D28"/>
    <w:multiLevelType w:val="multilevel"/>
    <w:tmpl w:val="0413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405D5F3A"/>
    <w:multiLevelType w:val="multilevel"/>
    <w:tmpl w:val="0413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4B5E2B72"/>
    <w:multiLevelType w:val="multilevel"/>
    <w:tmpl w:val="D6787A4E"/>
    <w:lvl w:ilvl="0">
      <w:start w:val="1"/>
      <w:numFmt w:val="decimal"/>
      <w:lvlText w:val="%1."/>
      <w:lvlJc w:val="left"/>
      <w:pPr>
        <w:tabs>
          <w:tab w:val="num" w:pos="454"/>
        </w:tabs>
        <w:ind w:left="454" w:hanging="454"/>
      </w:pPr>
      <w:rPr>
        <w:rFonts w:hint="default"/>
        <w:sz w:val="24"/>
        <w:szCs w:val="24"/>
      </w:rPr>
    </w:lvl>
    <w:lvl w:ilvl="1">
      <w:start w:val="1"/>
      <w:numFmt w:val="decimal"/>
      <w:lvlText w:val="%1.%2."/>
      <w:lvlJc w:val="left"/>
      <w:pPr>
        <w:tabs>
          <w:tab w:val="num" w:pos="1134"/>
        </w:tabs>
        <w:ind w:left="1134" w:hanging="680"/>
      </w:pPr>
      <w:rPr>
        <w:rFonts w:hint="default"/>
      </w:rPr>
    </w:lvl>
    <w:lvl w:ilvl="2">
      <w:start w:val="1"/>
      <w:numFmt w:val="decimal"/>
      <w:lvlText w:val="%1.%2.%3."/>
      <w:lvlJc w:val="left"/>
      <w:pPr>
        <w:tabs>
          <w:tab w:val="num" w:pos="1134"/>
        </w:tabs>
        <w:ind w:left="1134"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5D1B1862"/>
    <w:multiLevelType w:val="hybridMultilevel"/>
    <w:tmpl w:val="5FAE0DDC"/>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9">
    <w:nsid w:val="6D1E785A"/>
    <w:multiLevelType w:val="hybridMultilevel"/>
    <w:tmpl w:val="A942F77C"/>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0">
    <w:nsid w:val="7938277F"/>
    <w:multiLevelType w:val="multilevel"/>
    <w:tmpl w:val="1A7C5172"/>
    <w:lvl w:ilvl="0">
      <w:start w:val="1"/>
      <w:numFmt w:val="decimal"/>
      <w:lvlText w:val="%1."/>
      <w:lvlJc w:val="left"/>
      <w:pPr>
        <w:tabs>
          <w:tab w:val="num" w:pos="1191"/>
        </w:tabs>
        <w:ind w:left="1191" w:hanging="737"/>
      </w:pPr>
      <w:rPr>
        <w:rFonts w:hint="default"/>
        <w:sz w:val="24"/>
        <w:szCs w:val="24"/>
      </w:rPr>
    </w:lvl>
    <w:lvl w:ilvl="1">
      <w:start w:val="1"/>
      <w:numFmt w:val="decimal"/>
      <w:lvlText w:val="%1.%2"/>
      <w:lvlJc w:val="left"/>
      <w:pPr>
        <w:tabs>
          <w:tab w:val="num" w:pos="1191"/>
        </w:tabs>
        <w:ind w:left="1191" w:hanging="737"/>
      </w:pPr>
      <w:rPr>
        <w:rFonts w:hint="default"/>
      </w:rPr>
    </w:lvl>
    <w:lvl w:ilvl="2">
      <w:start w:val="1"/>
      <w:numFmt w:val="decimal"/>
      <w:lvlText w:val="%1.%2.%3"/>
      <w:lvlJc w:val="left"/>
      <w:pPr>
        <w:tabs>
          <w:tab w:val="num" w:pos="1191"/>
        </w:tabs>
        <w:ind w:left="1191" w:hanging="737"/>
      </w:pPr>
      <w:rPr>
        <w:rFonts w:hint="default"/>
      </w:rPr>
    </w:lvl>
    <w:lvl w:ilvl="3">
      <w:start w:val="1"/>
      <w:numFmt w:val="decimal"/>
      <w:lvlText w:val="%1.%2.%3.%4."/>
      <w:lvlJc w:val="left"/>
      <w:pPr>
        <w:tabs>
          <w:tab w:val="num" w:pos="2614"/>
        </w:tabs>
        <w:ind w:left="2182" w:hanging="648"/>
      </w:pPr>
      <w:rPr>
        <w:rFonts w:hint="default"/>
      </w:rPr>
    </w:lvl>
    <w:lvl w:ilvl="4">
      <w:start w:val="1"/>
      <w:numFmt w:val="decimal"/>
      <w:lvlText w:val="%1.%2.%3.%4.%5."/>
      <w:lvlJc w:val="left"/>
      <w:pPr>
        <w:tabs>
          <w:tab w:val="num" w:pos="2974"/>
        </w:tabs>
        <w:ind w:left="2686" w:hanging="792"/>
      </w:pPr>
      <w:rPr>
        <w:rFonts w:hint="default"/>
      </w:rPr>
    </w:lvl>
    <w:lvl w:ilvl="5">
      <w:start w:val="1"/>
      <w:numFmt w:val="decimal"/>
      <w:lvlText w:val="%1.%2.%3.%4.%5.%6."/>
      <w:lvlJc w:val="left"/>
      <w:pPr>
        <w:tabs>
          <w:tab w:val="num" w:pos="3694"/>
        </w:tabs>
        <w:ind w:left="3190" w:hanging="936"/>
      </w:pPr>
      <w:rPr>
        <w:rFonts w:hint="default"/>
      </w:rPr>
    </w:lvl>
    <w:lvl w:ilvl="6">
      <w:start w:val="1"/>
      <w:numFmt w:val="decimal"/>
      <w:lvlText w:val="%1.%2.%3.%4.%5.%6.%7."/>
      <w:lvlJc w:val="left"/>
      <w:pPr>
        <w:tabs>
          <w:tab w:val="num" w:pos="4054"/>
        </w:tabs>
        <w:ind w:left="3694" w:hanging="1080"/>
      </w:pPr>
      <w:rPr>
        <w:rFonts w:hint="default"/>
      </w:rPr>
    </w:lvl>
    <w:lvl w:ilvl="7">
      <w:start w:val="1"/>
      <w:numFmt w:val="decimal"/>
      <w:lvlText w:val="%1.%2.%3.%4.%5.%6.%7.%8."/>
      <w:lvlJc w:val="left"/>
      <w:pPr>
        <w:tabs>
          <w:tab w:val="num" w:pos="4774"/>
        </w:tabs>
        <w:ind w:left="4198" w:hanging="1224"/>
      </w:pPr>
      <w:rPr>
        <w:rFonts w:hint="default"/>
      </w:rPr>
    </w:lvl>
    <w:lvl w:ilvl="8">
      <w:start w:val="1"/>
      <w:numFmt w:val="decimal"/>
      <w:lvlText w:val="%1.%2.%3.%4.%5.%6.%7.%8.%9."/>
      <w:lvlJc w:val="left"/>
      <w:pPr>
        <w:tabs>
          <w:tab w:val="num" w:pos="5134"/>
        </w:tabs>
        <w:ind w:left="4774" w:hanging="1440"/>
      </w:pPr>
      <w:rPr>
        <w:rFonts w:hint="default"/>
      </w:rPr>
    </w:lvl>
  </w:abstractNum>
  <w:num w:numId="1">
    <w:abstractNumId w:val="14"/>
  </w:num>
  <w:num w:numId="2">
    <w:abstractNumId w:val="16"/>
  </w:num>
  <w:num w:numId="3">
    <w:abstractNumId w:val="13"/>
  </w:num>
  <w:num w:numId="4">
    <w:abstractNumId w:val="9"/>
  </w:num>
  <w:num w:numId="5">
    <w:abstractNumId w:val="9"/>
  </w:num>
  <w:num w:numId="6">
    <w:abstractNumId w:val="8"/>
  </w:num>
  <w:num w:numId="7">
    <w:abstractNumId w:val="8"/>
  </w:num>
  <w:num w:numId="8">
    <w:abstractNumId w:val="12"/>
  </w:num>
  <w:num w:numId="9">
    <w:abstractNumId w:val="14"/>
  </w:num>
  <w:num w:numId="10">
    <w:abstractNumId w:val="19"/>
  </w:num>
  <w:num w:numId="11">
    <w:abstractNumId w:val="7"/>
  </w:num>
  <w:num w:numId="12">
    <w:abstractNumId w:val="6"/>
  </w:num>
  <w:num w:numId="13">
    <w:abstractNumId w:val="5"/>
  </w:num>
  <w:num w:numId="14">
    <w:abstractNumId w:val="4"/>
  </w:num>
  <w:num w:numId="15">
    <w:abstractNumId w:val="3"/>
  </w:num>
  <w:num w:numId="16">
    <w:abstractNumId w:val="2"/>
  </w:num>
  <w:num w:numId="17">
    <w:abstractNumId w:val="1"/>
  </w:num>
  <w:num w:numId="18">
    <w:abstractNumId w:val="0"/>
  </w:num>
  <w:num w:numId="19">
    <w:abstractNumId w:val="18"/>
  </w:num>
  <w:num w:numId="20">
    <w:abstractNumId w:val="15"/>
  </w:num>
  <w:num w:numId="21">
    <w:abstractNumId w:val="11"/>
  </w:num>
  <w:num w:numId="22">
    <w:abstractNumId w:val="20"/>
  </w:num>
  <w:num w:numId="23">
    <w:abstractNumId w:val="14"/>
  </w:num>
  <w:num w:numId="24">
    <w:abstractNumId w:val="14"/>
  </w:num>
  <w:num w:numId="25">
    <w:abstractNumId w:val="14"/>
  </w:num>
  <w:num w:numId="26">
    <w:abstractNumId w:val="14"/>
  </w:num>
  <w:num w:numId="27">
    <w:abstractNumId w:val="17"/>
  </w:num>
  <w:num w:numId="28">
    <w:abstractNumId w:val="17"/>
  </w:num>
  <w:num w:numId="29">
    <w:abstractNumId w:val="17"/>
  </w:num>
  <w:num w:numId="30">
    <w:abstractNumId w:val="10"/>
  </w:num>
  <w:num w:numId="31">
    <w:abstractNumId w:val="10"/>
  </w:num>
  <w:num w:numId="32">
    <w:abstractNumId w:val="10"/>
  </w:num>
  <w:num w:numId="33">
    <w:abstractNumId w:val="10"/>
  </w:num>
  <w:num w:numId="34">
    <w:abstractNumId w:val="10"/>
  </w:num>
  <w:num w:numId="35">
    <w:abstractNumId w:val="10"/>
  </w:num>
  <w:num w:numId="36">
    <w:abstractNumId w:val="10"/>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nl-NL" w:vendorID="1"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dres" w:val="Muzenstraat 73"/>
    <w:docVar w:name="Behandeling" w:val=" "/>
    <w:docVar w:name="Betreft" w:val="Voorbeeld gebruik StUF aanvullende Elementen"/>
    <w:docVar w:name="Bijlagen" w:val="xsd-schema's"/>
    <w:docVar w:name="Datum" w:val="7 november 2014"/>
    <w:docVar w:name="Email" w:val="info@waarderingskamer.nl"/>
    <w:docVar w:name="Internetadres" w:val="www.waarderingskamer.nl"/>
    <w:docVar w:name="Jaar" w:val="02"/>
    <w:docVar w:name="Postadres" w:val="Postbus 93210"/>
    <w:docVar w:name="PostcodePlaats" w:val="2511 WB  's-GRAVENHAGE"/>
    <w:docVar w:name="PostcodeplaatsPA" w:val="2509 AE 's-GRAVENHAGE"/>
    <w:docVar w:name="StukNummer" w:val=" "/>
    <w:docVar w:name="Telefax" w:val="070-3110570"/>
    <w:docVar w:name="Telefoon" w:val="070-3110555"/>
  </w:docVars>
  <w:rsids>
    <w:rsidRoot w:val="00295D75"/>
    <w:rsid w:val="00020844"/>
    <w:rsid w:val="00024B86"/>
    <w:rsid w:val="00087343"/>
    <w:rsid w:val="00094FF6"/>
    <w:rsid w:val="000E6D11"/>
    <w:rsid w:val="000F086B"/>
    <w:rsid w:val="00127928"/>
    <w:rsid w:val="001429B0"/>
    <w:rsid w:val="001569E2"/>
    <w:rsid w:val="001649D7"/>
    <w:rsid w:val="00167431"/>
    <w:rsid w:val="00173AEA"/>
    <w:rsid w:val="0019318A"/>
    <w:rsid w:val="00194BCA"/>
    <w:rsid w:val="001A2D82"/>
    <w:rsid w:val="001B0670"/>
    <w:rsid w:val="001C62BB"/>
    <w:rsid w:val="001E3B6F"/>
    <w:rsid w:val="00216249"/>
    <w:rsid w:val="00233D84"/>
    <w:rsid w:val="00234678"/>
    <w:rsid w:val="00295D75"/>
    <w:rsid w:val="002A54F6"/>
    <w:rsid w:val="003007A5"/>
    <w:rsid w:val="00305090"/>
    <w:rsid w:val="00322EC7"/>
    <w:rsid w:val="00327DDB"/>
    <w:rsid w:val="00341FF6"/>
    <w:rsid w:val="0034634D"/>
    <w:rsid w:val="00370E40"/>
    <w:rsid w:val="003860E7"/>
    <w:rsid w:val="003949C6"/>
    <w:rsid w:val="003B284D"/>
    <w:rsid w:val="003D0CDF"/>
    <w:rsid w:val="00413FF1"/>
    <w:rsid w:val="004176D0"/>
    <w:rsid w:val="00491272"/>
    <w:rsid w:val="004B174A"/>
    <w:rsid w:val="004F6AAE"/>
    <w:rsid w:val="004F7980"/>
    <w:rsid w:val="005116B6"/>
    <w:rsid w:val="00530A57"/>
    <w:rsid w:val="00560658"/>
    <w:rsid w:val="005643E4"/>
    <w:rsid w:val="00564B1F"/>
    <w:rsid w:val="005E56D2"/>
    <w:rsid w:val="005F5ED6"/>
    <w:rsid w:val="00615D55"/>
    <w:rsid w:val="00666E6A"/>
    <w:rsid w:val="00687CBA"/>
    <w:rsid w:val="006A4844"/>
    <w:rsid w:val="006A6591"/>
    <w:rsid w:val="006B364E"/>
    <w:rsid w:val="006D7EB9"/>
    <w:rsid w:val="00705914"/>
    <w:rsid w:val="00722AFC"/>
    <w:rsid w:val="0077089D"/>
    <w:rsid w:val="007859CD"/>
    <w:rsid w:val="0079763A"/>
    <w:rsid w:val="007C4256"/>
    <w:rsid w:val="007D791A"/>
    <w:rsid w:val="007F1E50"/>
    <w:rsid w:val="00846EF1"/>
    <w:rsid w:val="008718E6"/>
    <w:rsid w:val="008E43A1"/>
    <w:rsid w:val="008E4EE2"/>
    <w:rsid w:val="008E6A86"/>
    <w:rsid w:val="009631FC"/>
    <w:rsid w:val="009A5DFA"/>
    <w:rsid w:val="009D64B9"/>
    <w:rsid w:val="009D7FFD"/>
    <w:rsid w:val="009E287E"/>
    <w:rsid w:val="009E5564"/>
    <w:rsid w:val="00A257AA"/>
    <w:rsid w:val="00A36A18"/>
    <w:rsid w:val="00A5611C"/>
    <w:rsid w:val="00A86436"/>
    <w:rsid w:val="00A96CBB"/>
    <w:rsid w:val="00AB2704"/>
    <w:rsid w:val="00AD146F"/>
    <w:rsid w:val="00B0710A"/>
    <w:rsid w:val="00B52C77"/>
    <w:rsid w:val="00B72845"/>
    <w:rsid w:val="00B83F38"/>
    <w:rsid w:val="00BA13CA"/>
    <w:rsid w:val="00BC118E"/>
    <w:rsid w:val="00BC7982"/>
    <w:rsid w:val="00C13042"/>
    <w:rsid w:val="00C235AD"/>
    <w:rsid w:val="00C31805"/>
    <w:rsid w:val="00C4275D"/>
    <w:rsid w:val="00C54D28"/>
    <w:rsid w:val="00C77B3A"/>
    <w:rsid w:val="00C8220E"/>
    <w:rsid w:val="00CC3156"/>
    <w:rsid w:val="00CE4664"/>
    <w:rsid w:val="00D07824"/>
    <w:rsid w:val="00D22C0E"/>
    <w:rsid w:val="00D253BD"/>
    <w:rsid w:val="00D5152E"/>
    <w:rsid w:val="00D65DE7"/>
    <w:rsid w:val="00DD1E58"/>
    <w:rsid w:val="00DD2729"/>
    <w:rsid w:val="00E0391D"/>
    <w:rsid w:val="00E2431F"/>
    <w:rsid w:val="00E55B23"/>
    <w:rsid w:val="00EF64D4"/>
    <w:rsid w:val="00F07768"/>
    <w:rsid w:val="00F70854"/>
    <w:rsid w:val="00F850DE"/>
    <w:rsid w:val="00F933EF"/>
    <w:rsid w:val="00F976F0"/>
    <w:rsid w:val="00FB67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94BCA"/>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E0391D"/>
    <w:pPr>
      <w:tabs>
        <w:tab w:val="center" w:pos="4536"/>
        <w:tab w:val="right" w:pos="9072"/>
      </w:tabs>
    </w:pPr>
  </w:style>
  <w:style w:type="paragraph" w:styleId="Voettekst">
    <w:name w:val="footer"/>
    <w:basedOn w:val="Standaard"/>
    <w:rsid w:val="00E0391D"/>
    <w:pPr>
      <w:tabs>
        <w:tab w:val="center" w:pos="4536"/>
        <w:tab w:val="right" w:pos="9072"/>
      </w:tabs>
    </w:pPr>
    <w:rPr>
      <w:rFonts w:ascii="Univers" w:hAnsi="Univers"/>
      <w:sz w:val="16"/>
    </w:rPr>
  </w:style>
  <w:style w:type="paragraph" w:customStyle="1" w:styleId="DocumentKop">
    <w:name w:val="DocumentKop"/>
    <w:basedOn w:val="Standaard"/>
    <w:rsid w:val="00B83F38"/>
    <w:pPr>
      <w:pBdr>
        <w:bottom w:val="single" w:sz="4" w:space="1" w:color="auto"/>
      </w:pBdr>
      <w:spacing w:after="300"/>
      <w:jc w:val="right"/>
    </w:pPr>
    <w:rPr>
      <w:rFonts w:ascii="Univers" w:hAnsi="Univers"/>
      <w:caps/>
      <w:sz w:val="30"/>
      <w:szCs w:val="30"/>
    </w:rPr>
  </w:style>
  <w:style w:type="character" w:customStyle="1" w:styleId="Gegevenskopjes">
    <w:name w:val="Gegevenskopjes"/>
    <w:basedOn w:val="Standaardalinea-lettertype"/>
    <w:rsid w:val="009E5564"/>
    <w:rPr>
      <w:rFonts w:ascii="Univers" w:hAnsi="Univers"/>
      <w:sz w:val="26"/>
      <w:szCs w:val="16"/>
    </w:rPr>
  </w:style>
  <w:style w:type="table" w:styleId="Tabelraster">
    <w:name w:val="Table Grid"/>
    <w:basedOn w:val="Standaardtabel"/>
    <w:rsid w:val="00E039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inanummer">
    <w:name w:val="page number"/>
    <w:basedOn w:val="Standaardalinea-lettertype"/>
    <w:rsid w:val="009E5564"/>
    <w:rPr>
      <w:rFonts w:ascii="CG Times" w:hAnsi="CG Times"/>
      <w:sz w:val="16"/>
      <w:szCs w:val="24"/>
    </w:rPr>
  </w:style>
  <w:style w:type="paragraph" w:customStyle="1" w:styleId="DocumentAanduiding">
    <w:name w:val="DocumentAanduiding"/>
    <w:basedOn w:val="Standaard"/>
    <w:rsid w:val="009E5564"/>
    <w:rPr>
      <w:rFonts w:ascii="Univers" w:hAnsi="Univers"/>
      <w:caps/>
      <w:sz w:val="30"/>
      <w:szCs w:val="32"/>
    </w:rPr>
  </w:style>
  <w:style w:type="paragraph" w:customStyle="1" w:styleId="KoptekstVolgPagina">
    <w:name w:val="KoptekstVolgPagina"/>
    <w:basedOn w:val="Standaard"/>
    <w:rsid w:val="00AB2704"/>
    <w:pPr>
      <w:pBdr>
        <w:bottom w:val="single" w:sz="4" w:space="1" w:color="auto"/>
      </w:pBdr>
      <w:tabs>
        <w:tab w:val="right" w:pos="9072"/>
      </w:tabs>
      <w:spacing w:after="240"/>
    </w:pPr>
    <w:rPr>
      <w:smallCaps/>
      <w:sz w:val="20"/>
      <w:szCs w:val="20"/>
      <w:lang w:val="en-US"/>
    </w:rPr>
  </w:style>
  <w:style w:type="paragraph" w:customStyle="1" w:styleId="Puntennummering">
    <w:name w:val="Puntennummering"/>
    <w:basedOn w:val="Standaard"/>
    <w:next w:val="Standaard"/>
    <w:rsid w:val="007C4256"/>
    <w:pPr>
      <w:numPr>
        <w:numId w:val="26"/>
      </w:numPr>
      <w:spacing w:after="120"/>
    </w:pPr>
    <w:rPr>
      <w:b/>
    </w:rPr>
  </w:style>
  <w:style w:type="paragraph" w:styleId="Ballontekst">
    <w:name w:val="Balloon Text"/>
    <w:basedOn w:val="Standaard"/>
    <w:semiHidden/>
    <w:rsid w:val="00A5611C"/>
    <w:rPr>
      <w:rFonts w:ascii="Tahoma" w:hAnsi="Tahoma" w:cs="Tahoma"/>
      <w:sz w:val="16"/>
      <w:szCs w:val="16"/>
    </w:rPr>
  </w:style>
  <w:style w:type="paragraph" w:styleId="Lijstopsomteken">
    <w:name w:val="List Bullet"/>
    <w:basedOn w:val="Standaard"/>
    <w:rsid w:val="003860E7"/>
    <w:pPr>
      <w:numPr>
        <w:numId w:val="5"/>
      </w:numPr>
      <w:tabs>
        <w:tab w:val="clear" w:pos="397"/>
        <w:tab w:val="num" w:pos="737"/>
      </w:tabs>
      <w:ind w:left="737" w:hanging="737"/>
    </w:pPr>
  </w:style>
  <w:style w:type="paragraph" w:customStyle="1" w:styleId="inspringing1e">
    <w:name w:val="inspringing 1e"/>
    <w:basedOn w:val="Standaard"/>
    <w:rsid w:val="00560658"/>
    <w:pPr>
      <w:ind w:left="454"/>
    </w:pPr>
  </w:style>
  <w:style w:type="paragraph" w:customStyle="1" w:styleId="inspringing2e">
    <w:name w:val="inspringing 2e"/>
    <w:basedOn w:val="Standaard"/>
    <w:rsid w:val="00560658"/>
    <w:pPr>
      <w:ind w:left="1134"/>
    </w:pPr>
  </w:style>
  <w:style w:type="paragraph" w:customStyle="1" w:styleId="inspringing3e">
    <w:name w:val="inspringing 3e"/>
    <w:basedOn w:val="Standaard"/>
    <w:rsid w:val="005F5ED6"/>
    <w:pPr>
      <w:ind w:left="2155"/>
    </w:pPr>
  </w:style>
  <w:style w:type="paragraph" w:customStyle="1" w:styleId="puntniveau1">
    <w:name w:val="puntniveau 1"/>
    <w:basedOn w:val="Puntennummering"/>
    <w:next w:val="Standaard"/>
    <w:rsid w:val="007C4256"/>
    <w:pPr>
      <w:numPr>
        <w:numId w:val="0"/>
      </w:numPr>
    </w:pPr>
  </w:style>
  <w:style w:type="paragraph" w:customStyle="1" w:styleId="puntniveau2">
    <w:name w:val="puntniveau 2"/>
    <w:basedOn w:val="Puntennummering"/>
    <w:next w:val="Standaard"/>
    <w:rsid w:val="007C4256"/>
    <w:pPr>
      <w:numPr>
        <w:ilvl w:val="1"/>
      </w:numPr>
    </w:pPr>
  </w:style>
  <w:style w:type="paragraph" w:customStyle="1" w:styleId="puntniveau3">
    <w:name w:val="puntniveau 3"/>
    <w:basedOn w:val="puntniveau2"/>
    <w:next w:val="Standaard"/>
    <w:rsid w:val="007C4256"/>
    <w:pPr>
      <w:numPr>
        <w:ilvl w:val="2"/>
      </w:numPr>
    </w:pPr>
  </w:style>
  <w:style w:type="paragraph" w:customStyle="1" w:styleId="WKinspringing1">
    <w:name w:val="WK inspringing 1"/>
    <w:basedOn w:val="Standaard"/>
    <w:qFormat/>
    <w:rsid w:val="00020844"/>
    <w:pPr>
      <w:ind w:left="454"/>
    </w:pPr>
  </w:style>
  <w:style w:type="paragraph" w:customStyle="1" w:styleId="WKinspringing2">
    <w:name w:val="WK inspringing 2"/>
    <w:basedOn w:val="Standaard"/>
    <w:qFormat/>
    <w:rsid w:val="00020844"/>
    <w:pPr>
      <w:ind w:left="1134"/>
    </w:pPr>
  </w:style>
  <w:style w:type="paragraph" w:customStyle="1" w:styleId="WKtekstniveau1">
    <w:name w:val="WK tekstniveau 1"/>
    <w:basedOn w:val="Standaard"/>
    <w:next w:val="WKinspringing1"/>
    <w:qFormat/>
    <w:rsid w:val="003B284D"/>
    <w:pPr>
      <w:numPr>
        <w:numId w:val="37"/>
      </w:numPr>
      <w:spacing w:after="120"/>
    </w:pPr>
    <w:rPr>
      <w:b/>
    </w:rPr>
  </w:style>
  <w:style w:type="paragraph" w:customStyle="1" w:styleId="WKtekstniveau2">
    <w:name w:val="WK tekstniveau 2"/>
    <w:basedOn w:val="Standaard"/>
    <w:next w:val="WKinspringing2"/>
    <w:qFormat/>
    <w:rsid w:val="003B284D"/>
    <w:pPr>
      <w:numPr>
        <w:ilvl w:val="1"/>
        <w:numId w:val="37"/>
      </w:numPr>
      <w:spacing w:after="120"/>
    </w:pPr>
    <w:rPr>
      <w:b/>
    </w:rPr>
  </w:style>
  <w:style w:type="paragraph" w:customStyle="1" w:styleId="WKtekstniveau3">
    <w:name w:val="WK tekstniveau 3"/>
    <w:basedOn w:val="Standaard"/>
    <w:next w:val="WKinspringing2"/>
    <w:qFormat/>
    <w:rsid w:val="003B284D"/>
    <w:pPr>
      <w:numPr>
        <w:ilvl w:val="2"/>
        <w:numId w:val="37"/>
      </w:numPr>
      <w:spacing w:after="60"/>
    </w:pPr>
    <w:rPr>
      <w:b/>
    </w:rPr>
  </w:style>
  <w:style w:type="numbering" w:customStyle="1" w:styleId="WKliststyle">
    <w:name w:val="WK list style"/>
    <w:uiPriority w:val="99"/>
    <w:rsid w:val="001649D7"/>
    <w:pPr>
      <w:numPr>
        <w:numId w:val="3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94BCA"/>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E0391D"/>
    <w:pPr>
      <w:tabs>
        <w:tab w:val="center" w:pos="4536"/>
        <w:tab w:val="right" w:pos="9072"/>
      </w:tabs>
    </w:pPr>
  </w:style>
  <w:style w:type="paragraph" w:styleId="Voettekst">
    <w:name w:val="footer"/>
    <w:basedOn w:val="Standaard"/>
    <w:rsid w:val="00E0391D"/>
    <w:pPr>
      <w:tabs>
        <w:tab w:val="center" w:pos="4536"/>
        <w:tab w:val="right" w:pos="9072"/>
      </w:tabs>
    </w:pPr>
    <w:rPr>
      <w:rFonts w:ascii="Univers" w:hAnsi="Univers"/>
      <w:sz w:val="16"/>
    </w:rPr>
  </w:style>
  <w:style w:type="paragraph" w:customStyle="1" w:styleId="DocumentKop">
    <w:name w:val="DocumentKop"/>
    <w:basedOn w:val="Standaard"/>
    <w:rsid w:val="00B83F38"/>
    <w:pPr>
      <w:pBdr>
        <w:bottom w:val="single" w:sz="4" w:space="1" w:color="auto"/>
      </w:pBdr>
      <w:spacing w:after="300"/>
      <w:jc w:val="right"/>
    </w:pPr>
    <w:rPr>
      <w:rFonts w:ascii="Univers" w:hAnsi="Univers"/>
      <w:caps/>
      <w:sz w:val="30"/>
      <w:szCs w:val="30"/>
    </w:rPr>
  </w:style>
  <w:style w:type="character" w:customStyle="1" w:styleId="Gegevenskopjes">
    <w:name w:val="Gegevenskopjes"/>
    <w:basedOn w:val="Standaardalinea-lettertype"/>
    <w:rsid w:val="009E5564"/>
    <w:rPr>
      <w:rFonts w:ascii="Univers" w:hAnsi="Univers"/>
      <w:sz w:val="26"/>
      <w:szCs w:val="16"/>
    </w:rPr>
  </w:style>
  <w:style w:type="table" w:styleId="Tabelraster">
    <w:name w:val="Table Grid"/>
    <w:basedOn w:val="Standaardtabel"/>
    <w:rsid w:val="00E039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inanummer">
    <w:name w:val="page number"/>
    <w:basedOn w:val="Standaardalinea-lettertype"/>
    <w:rsid w:val="009E5564"/>
    <w:rPr>
      <w:rFonts w:ascii="CG Times" w:hAnsi="CG Times"/>
      <w:sz w:val="16"/>
      <w:szCs w:val="24"/>
    </w:rPr>
  </w:style>
  <w:style w:type="paragraph" w:customStyle="1" w:styleId="DocumentAanduiding">
    <w:name w:val="DocumentAanduiding"/>
    <w:basedOn w:val="Standaard"/>
    <w:rsid w:val="009E5564"/>
    <w:rPr>
      <w:rFonts w:ascii="Univers" w:hAnsi="Univers"/>
      <w:caps/>
      <w:sz w:val="30"/>
      <w:szCs w:val="32"/>
    </w:rPr>
  </w:style>
  <w:style w:type="paragraph" w:customStyle="1" w:styleId="KoptekstVolgPagina">
    <w:name w:val="KoptekstVolgPagina"/>
    <w:basedOn w:val="Standaard"/>
    <w:rsid w:val="00AB2704"/>
    <w:pPr>
      <w:pBdr>
        <w:bottom w:val="single" w:sz="4" w:space="1" w:color="auto"/>
      </w:pBdr>
      <w:tabs>
        <w:tab w:val="right" w:pos="9072"/>
      </w:tabs>
      <w:spacing w:after="240"/>
    </w:pPr>
    <w:rPr>
      <w:smallCaps/>
      <w:sz w:val="20"/>
      <w:szCs w:val="20"/>
      <w:lang w:val="en-US"/>
    </w:rPr>
  </w:style>
  <w:style w:type="paragraph" w:customStyle="1" w:styleId="Puntennummering">
    <w:name w:val="Puntennummering"/>
    <w:basedOn w:val="Standaard"/>
    <w:next w:val="Standaard"/>
    <w:rsid w:val="007C4256"/>
    <w:pPr>
      <w:numPr>
        <w:numId w:val="26"/>
      </w:numPr>
      <w:spacing w:after="120"/>
    </w:pPr>
    <w:rPr>
      <w:b/>
    </w:rPr>
  </w:style>
  <w:style w:type="paragraph" w:styleId="Ballontekst">
    <w:name w:val="Balloon Text"/>
    <w:basedOn w:val="Standaard"/>
    <w:semiHidden/>
    <w:rsid w:val="00A5611C"/>
    <w:rPr>
      <w:rFonts w:ascii="Tahoma" w:hAnsi="Tahoma" w:cs="Tahoma"/>
      <w:sz w:val="16"/>
      <w:szCs w:val="16"/>
    </w:rPr>
  </w:style>
  <w:style w:type="paragraph" w:styleId="Lijstopsomteken">
    <w:name w:val="List Bullet"/>
    <w:basedOn w:val="Standaard"/>
    <w:rsid w:val="003860E7"/>
    <w:pPr>
      <w:numPr>
        <w:numId w:val="5"/>
      </w:numPr>
      <w:tabs>
        <w:tab w:val="clear" w:pos="397"/>
        <w:tab w:val="num" w:pos="737"/>
      </w:tabs>
      <w:ind w:left="737" w:hanging="737"/>
    </w:pPr>
  </w:style>
  <w:style w:type="paragraph" w:customStyle="1" w:styleId="inspringing1e">
    <w:name w:val="inspringing 1e"/>
    <w:basedOn w:val="Standaard"/>
    <w:rsid w:val="00560658"/>
    <w:pPr>
      <w:ind w:left="454"/>
    </w:pPr>
  </w:style>
  <w:style w:type="paragraph" w:customStyle="1" w:styleId="inspringing2e">
    <w:name w:val="inspringing 2e"/>
    <w:basedOn w:val="Standaard"/>
    <w:rsid w:val="00560658"/>
    <w:pPr>
      <w:ind w:left="1134"/>
    </w:pPr>
  </w:style>
  <w:style w:type="paragraph" w:customStyle="1" w:styleId="inspringing3e">
    <w:name w:val="inspringing 3e"/>
    <w:basedOn w:val="Standaard"/>
    <w:rsid w:val="005F5ED6"/>
    <w:pPr>
      <w:ind w:left="2155"/>
    </w:pPr>
  </w:style>
  <w:style w:type="paragraph" w:customStyle="1" w:styleId="puntniveau1">
    <w:name w:val="puntniveau 1"/>
    <w:basedOn w:val="Puntennummering"/>
    <w:next w:val="Standaard"/>
    <w:rsid w:val="007C4256"/>
    <w:pPr>
      <w:numPr>
        <w:numId w:val="0"/>
      </w:numPr>
    </w:pPr>
  </w:style>
  <w:style w:type="paragraph" w:customStyle="1" w:styleId="puntniveau2">
    <w:name w:val="puntniveau 2"/>
    <w:basedOn w:val="Puntennummering"/>
    <w:next w:val="Standaard"/>
    <w:rsid w:val="007C4256"/>
    <w:pPr>
      <w:numPr>
        <w:ilvl w:val="1"/>
      </w:numPr>
    </w:pPr>
  </w:style>
  <w:style w:type="paragraph" w:customStyle="1" w:styleId="puntniveau3">
    <w:name w:val="puntniveau 3"/>
    <w:basedOn w:val="puntniveau2"/>
    <w:next w:val="Standaard"/>
    <w:rsid w:val="007C4256"/>
    <w:pPr>
      <w:numPr>
        <w:ilvl w:val="2"/>
      </w:numPr>
    </w:pPr>
  </w:style>
  <w:style w:type="paragraph" w:customStyle="1" w:styleId="WKinspringing1">
    <w:name w:val="WK inspringing 1"/>
    <w:basedOn w:val="Standaard"/>
    <w:qFormat/>
    <w:rsid w:val="00020844"/>
    <w:pPr>
      <w:ind w:left="454"/>
    </w:pPr>
  </w:style>
  <w:style w:type="paragraph" w:customStyle="1" w:styleId="WKinspringing2">
    <w:name w:val="WK inspringing 2"/>
    <w:basedOn w:val="Standaard"/>
    <w:qFormat/>
    <w:rsid w:val="00020844"/>
    <w:pPr>
      <w:ind w:left="1134"/>
    </w:pPr>
  </w:style>
  <w:style w:type="paragraph" w:customStyle="1" w:styleId="WKtekstniveau1">
    <w:name w:val="WK tekstniveau 1"/>
    <w:basedOn w:val="Standaard"/>
    <w:next w:val="WKinspringing1"/>
    <w:qFormat/>
    <w:rsid w:val="003B284D"/>
    <w:pPr>
      <w:numPr>
        <w:numId w:val="37"/>
      </w:numPr>
      <w:spacing w:after="120"/>
    </w:pPr>
    <w:rPr>
      <w:b/>
    </w:rPr>
  </w:style>
  <w:style w:type="paragraph" w:customStyle="1" w:styleId="WKtekstniveau2">
    <w:name w:val="WK tekstniveau 2"/>
    <w:basedOn w:val="Standaard"/>
    <w:next w:val="WKinspringing2"/>
    <w:qFormat/>
    <w:rsid w:val="003B284D"/>
    <w:pPr>
      <w:numPr>
        <w:ilvl w:val="1"/>
        <w:numId w:val="37"/>
      </w:numPr>
      <w:spacing w:after="120"/>
    </w:pPr>
    <w:rPr>
      <w:b/>
    </w:rPr>
  </w:style>
  <w:style w:type="paragraph" w:customStyle="1" w:styleId="WKtekstniveau3">
    <w:name w:val="WK tekstniveau 3"/>
    <w:basedOn w:val="Standaard"/>
    <w:next w:val="WKinspringing2"/>
    <w:qFormat/>
    <w:rsid w:val="003B284D"/>
    <w:pPr>
      <w:numPr>
        <w:ilvl w:val="2"/>
        <w:numId w:val="37"/>
      </w:numPr>
      <w:spacing w:after="60"/>
    </w:pPr>
    <w:rPr>
      <w:b/>
    </w:rPr>
  </w:style>
  <w:style w:type="numbering" w:customStyle="1" w:styleId="WKliststyle">
    <w:name w:val="WK list style"/>
    <w:uiPriority w:val="99"/>
    <w:rsid w:val="001649D7"/>
    <w:pPr>
      <w:numPr>
        <w:numId w:val="3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I:\Sjablonen\\Notiti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Notitie.dotx</Template>
  <TotalTime>27</TotalTime>
  <Pages>3</Pages>
  <Words>1066</Words>
  <Characters>7119</Characters>
  <Application>Microsoft Office Word</Application>
  <DocSecurity>0</DocSecurity>
  <Lines>59</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vt:lpstr>
      <vt:lpstr>-</vt:lpstr>
    </vt:vector>
  </TitlesOfParts>
  <Company>Waarderingskamer</Company>
  <LinksUpToDate>false</LinksUpToDate>
  <CharactersWithSpaces>8169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Kathmann</dc:creator>
  <cp:lastModifiedBy>Kathmann</cp:lastModifiedBy>
  <cp:revision>1</cp:revision>
  <cp:lastPrinted>2002-08-27T12:34:00Z</cp:lastPrinted>
  <dcterms:created xsi:type="dcterms:W3CDTF">2014-11-07T07:16:00Z</dcterms:created>
  <dcterms:modified xsi:type="dcterms:W3CDTF">2014-11-07T07:43:00Z</dcterms:modified>
</cp:coreProperties>
</file>